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rPr>
        <w:id w:val="-1688901111"/>
        <w:docPartObj>
          <w:docPartGallery w:val="Cover Pages"/>
          <w:docPartUnique/>
        </w:docPartObj>
      </w:sdtPr>
      <w:sdtContent>
        <w:p w14:paraId="3145D135" w14:textId="46F32ECF" w:rsidR="00A8671D" w:rsidRPr="00063280" w:rsidRDefault="00BC7B8F" w:rsidP="00063280">
          <w:pPr>
            <w:rPr>
              <w:rFonts w:eastAsiaTheme="majorEastAsia"/>
            </w:rPr>
          </w:pPr>
          <w:r w:rsidRPr="00F0691B">
            <w:rPr>
              <w:rFonts w:eastAsiaTheme="majorEastAsia"/>
              <w:noProof/>
              <w:lang w:eastAsia="zh-CN"/>
            </w:rPr>
            <mc:AlternateContent>
              <mc:Choice Requires="wps">
                <w:drawing>
                  <wp:anchor distT="0" distB="0" distL="114300" distR="114300" simplePos="0" relativeHeight="251659264" behindDoc="0" locked="0" layoutInCell="1" allowOverlap="1" wp14:anchorId="4217DEDE" wp14:editId="0DB1DCB8">
                    <wp:simplePos x="0" y="0"/>
                    <wp:positionH relativeFrom="page">
                      <wp:posOffset>285115</wp:posOffset>
                    </wp:positionH>
                    <wp:positionV relativeFrom="page">
                      <wp:posOffset>2210435</wp:posOffset>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40"/>
                                  <w:gridCol w:w="2081"/>
                                </w:tblGrid>
                                <w:tr w:rsidR="00434652" w14:paraId="1F035D32" w14:textId="77777777" w:rsidTr="00801442">
                                  <w:trPr>
                                    <w:jc w:val="center"/>
                                  </w:trPr>
                                  <w:tc>
                                    <w:tcPr>
                                      <w:tcW w:w="2977" w:type="pct"/>
                                      <w:vAlign w:val="center"/>
                                    </w:tcPr>
                                    <w:p w14:paraId="2477E8D8" w14:textId="1EA1D11F" w:rsidR="00F0691B" w:rsidRDefault="00801442" w:rsidP="005F2676">
                                      <w:pPr>
                                        <w:jc w:val="center"/>
                                      </w:pPr>
                                      <w:r w:rsidRPr="00801442">
                                        <w:rPr>
                                          <w:noProof/>
                                        </w:rPr>
                                        <w:drawing>
                                          <wp:inline distT="0" distB="0" distL="0" distR="0" wp14:anchorId="40E045AA" wp14:editId="13023A06">
                                            <wp:extent cx="3671157" cy="2183939"/>
                                            <wp:effectExtent l="165100" t="165100" r="367665" b="3689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9630" cy="223062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sdt>
                                      <w:sdtPr>
                                        <w:rPr>
                                          <w:caps/>
                                          <w:color w:val="191919" w:themeColor="text1" w:themeTint="E6"/>
                                          <w:sz w:val="36"/>
                                          <w:szCs w:val="36"/>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272C6795" w14:textId="4D693F88" w:rsidR="00F0691B" w:rsidRPr="005F2676" w:rsidRDefault="00AD5DC3" w:rsidP="005F2676">
                                          <w:pPr>
                                            <w:pStyle w:val="NoSpacing"/>
                                            <w:spacing w:line="312" w:lineRule="auto"/>
                                            <w:jc w:val="center"/>
                                            <w:rPr>
                                              <w:caps/>
                                              <w:color w:val="191919" w:themeColor="text1" w:themeTint="E6"/>
                                              <w:sz w:val="36"/>
                                              <w:szCs w:val="36"/>
                                            </w:rPr>
                                          </w:pPr>
                                          <w:r>
                                            <w:rPr>
                                              <w:caps/>
                                              <w:color w:val="191919" w:themeColor="text1" w:themeTint="E6"/>
                                              <w:sz w:val="36"/>
                                              <w:szCs w:val="36"/>
                                            </w:rPr>
                                            <w:t xml:space="preserve">     </w:t>
                                          </w:r>
                                        </w:p>
                                      </w:sdtContent>
                                    </w:sdt>
                                    <w:sdt>
                                      <w:sdtPr>
                                        <w:rPr>
                                          <w:b/>
                                          <w:bCs/>
                                          <w:color w:val="4472C4" w:themeColor="accent1"/>
                                          <w:sz w:val="50"/>
                                          <w:szCs w:val="16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D8E930C" w14:textId="547E4775" w:rsidR="00F0691B" w:rsidRPr="005F2676" w:rsidRDefault="00CD3B78" w:rsidP="00063280">
                                          <w:pPr>
                                            <w:rPr>
                                              <w:b/>
                                              <w:bCs/>
                                            </w:rPr>
                                          </w:pPr>
                                          <w:r w:rsidRPr="005F2676">
                                            <w:rPr>
                                              <w:b/>
                                              <w:bCs/>
                                              <w:color w:val="4472C4" w:themeColor="accent1"/>
                                              <w:sz w:val="50"/>
                                              <w:szCs w:val="160"/>
                                            </w:rPr>
                                            <w:t>Strategic Plan 2023 - 2026</w:t>
                                          </w:r>
                                        </w:p>
                                      </w:sdtContent>
                                    </w:sdt>
                                  </w:tc>
                                  <w:tc>
                                    <w:tcPr>
                                      <w:tcW w:w="2023" w:type="pct"/>
                                      <w:vAlign w:val="center"/>
                                    </w:tcPr>
                                    <w:p w14:paraId="11AC1DFC" w14:textId="77777777" w:rsidR="00F0691B" w:rsidRPr="00AD5DC3" w:rsidRDefault="00F0691B">
                                      <w:pPr>
                                        <w:pStyle w:val="NoSpacing"/>
                                        <w:rPr>
                                          <w:caps/>
                                          <w:color w:val="4472C4" w:themeColor="accent1"/>
                                          <w:sz w:val="26"/>
                                          <w:szCs w:val="26"/>
                                        </w:rPr>
                                      </w:pPr>
                                      <w:r w:rsidRPr="00AD5DC3">
                                        <w:rPr>
                                          <w:caps/>
                                          <w:color w:val="4472C4" w:themeColor="accent1"/>
                                          <w:sz w:val="26"/>
                                          <w:szCs w:val="26"/>
                                        </w:rPr>
                                        <w:t>Abstract</w:t>
                                      </w:r>
                                    </w:p>
                                    <w:p w14:paraId="2EEEECE8" w14:textId="6B0A6390" w:rsidR="00F0691B" w:rsidRDefault="00CD3B78" w:rsidP="00DE2E8D">
                                      <w:pPr>
                                        <w:pStyle w:val="NoSpacing"/>
                                      </w:pPr>
                                      <w:r w:rsidRPr="00CD3B78">
                                        <w:rPr>
                                          <w:rFonts w:eastAsiaTheme="minorHAnsi"/>
                                          <w:color w:val="000000" w:themeColor="text1"/>
                                          <w:sz w:val="24"/>
                                          <w:szCs w:val="24"/>
                                          <w:lang w:val="en-AU" w:eastAsia="en-US"/>
                                        </w:rPr>
                                        <w:t xml:space="preserve">This four-year strategic plan documents the strategic direction, interventions, </w:t>
                                      </w:r>
                                      <w:r w:rsidR="00D83AEF" w:rsidRPr="00CD3B78">
                                        <w:rPr>
                                          <w:rFonts w:eastAsiaTheme="minorHAnsi"/>
                                          <w:color w:val="000000" w:themeColor="text1"/>
                                          <w:sz w:val="24"/>
                                          <w:szCs w:val="24"/>
                                          <w:lang w:val="en-AU" w:eastAsia="en-US"/>
                                        </w:rPr>
                                        <w:t>monitoring,</w:t>
                                      </w:r>
                                      <w:r w:rsidRPr="00CD3B78">
                                        <w:rPr>
                                          <w:rFonts w:eastAsiaTheme="minorHAnsi"/>
                                          <w:color w:val="000000" w:themeColor="text1"/>
                                          <w:sz w:val="24"/>
                                          <w:szCs w:val="24"/>
                                          <w:lang w:val="en-AU" w:eastAsia="en-US"/>
                                        </w:rPr>
                                        <w:t xml:space="preserve"> and evaluation framework for Tasmanian Women in Agriculture. </w:t>
                                      </w:r>
                                    </w:p>
                                  </w:tc>
                                </w:tr>
                              </w:tbl>
                              <w:p w14:paraId="5F1B03A1" w14:textId="77777777" w:rsidR="00F0691B" w:rsidRDefault="00F0691B" w:rsidP="0006328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217DEDE" id="_x0000_t202" coordsize="21600,21600" o:spt="202" path="m,l,21600r21600,l21600,xe">
                    <v:stroke joinstyle="miter"/>
                    <v:path gradientshapeok="t" o:connecttype="rect"/>
                  </v:shapetype>
                  <v:shape id="Text Box 138" o:spid="_x0000_s1026" type="#_x0000_t202" style="position:absolute;left:0;text-align:left;margin-left:22.45pt;margin-top:174.05pt;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&#13;&#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340"/>
                            <w:gridCol w:w="2081"/>
                          </w:tblGrid>
                          <w:tr w:rsidR="00434652" w14:paraId="1F035D32" w14:textId="77777777" w:rsidTr="00801442">
                            <w:trPr>
                              <w:jc w:val="center"/>
                            </w:trPr>
                            <w:tc>
                              <w:tcPr>
                                <w:tcW w:w="2977" w:type="pct"/>
                                <w:vAlign w:val="center"/>
                              </w:tcPr>
                              <w:p w14:paraId="2477E8D8" w14:textId="1EA1D11F" w:rsidR="00F0691B" w:rsidRDefault="00801442" w:rsidP="005F2676">
                                <w:pPr>
                                  <w:jc w:val="center"/>
                                </w:pPr>
                                <w:r w:rsidRPr="00801442">
                                  <w:rPr>
                                    <w:noProof/>
                                  </w:rPr>
                                  <w:drawing>
                                    <wp:inline distT="0" distB="0" distL="0" distR="0" wp14:anchorId="40E045AA" wp14:editId="13023A06">
                                      <wp:extent cx="3671157" cy="2183939"/>
                                      <wp:effectExtent l="165100" t="165100" r="367665" b="3689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9630" cy="2230622"/>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sdt>
                                <w:sdtPr>
                                  <w:rPr>
                                    <w:caps/>
                                    <w:color w:val="191919" w:themeColor="text1" w:themeTint="E6"/>
                                    <w:sz w:val="36"/>
                                    <w:szCs w:val="36"/>
                                  </w:rPr>
                                  <w:alias w:val="Title"/>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p w14:paraId="272C6795" w14:textId="4D693F88" w:rsidR="00F0691B" w:rsidRPr="005F2676" w:rsidRDefault="00AD5DC3" w:rsidP="005F2676">
                                    <w:pPr>
                                      <w:pStyle w:val="NoSpacing"/>
                                      <w:spacing w:line="312" w:lineRule="auto"/>
                                      <w:jc w:val="center"/>
                                      <w:rPr>
                                        <w:caps/>
                                        <w:color w:val="191919" w:themeColor="text1" w:themeTint="E6"/>
                                        <w:sz w:val="36"/>
                                        <w:szCs w:val="36"/>
                                      </w:rPr>
                                    </w:pPr>
                                    <w:r>
                                      <w:rPr>
                                        <w:caps/>
                                        <w:color w:val="191919" w:themeColor="text1" w:themeTint="E6"/>
                                        <w:sz w:val="36"/>
                                        <w:szCs w:val="36"/>
                                      </w:rPr>
                                      <w:t xml:space="preserve">     </w:t>
                                    </w:r>
                                  </w:p>
                                </w:sdtContent>
                              </w:sdt>
                              <w:sdt>
                                <w:sdtPr>
                                  <w:rPr>
                                    <w:b/>
                                    <w:bCs/>
                                    <w:color w:val="4472C4" w:themeColor="accent1"/>
                                    <w:sz w:val="50"/>
                                    <w:szCs w:val="16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6D8E930C" w14:textId="547E4775" w:rsidR="00F0691B" w:rsidRPr="005F2676" w:rsidRDefault="00CD3B78" w:rsidP="00063280">
                                    <w:pPr>
                                      <w:rPr>
                                        <w:b/>
                                        <w:bCs/>
                                      </w:rPr>
                                    </w:pPr>
                                    <w:r w:rsidRPr="005F2676">
                                      <w:rPr>
                                        <w:b/>
                                        <w:bCs/>
                                        <w:color w:val="4472C4" w:themeColor="accent1"/>
                                        <w:sz w:val="50"/>
                                        <w:szCs w:val="160"/>
                                      </w:rPr>
                                      <w:t>Strategic Plan 2023 - 2026</w:t>
                                    </w:r>
                                  </w:p>
                                </w:sdtContent>
                              </w:sdt>
                            </w:tc>
                            <w:tc>
                              <w:tcPr>
                                <w:tcW w:w="2023" w:type="pct"/>
                                <w:vAlign w:val="center"/>
                              </w:tcPr>
                              <w:p w14:paraId="11AC1DFC" w14:textId="77777777" w:rsidR="00F0691B" w:rsidRPr="00AD5DC3" w:rsidRDefault="00F0691B">
                                <w:pPr>
                                  <w:pStyle w:val="NoSpacing"/>
                                  <w:rPr>
                                    <w:caps/>
                                    <w:color w:val="4472C4" w:themeColor="accent1"/>
                                    <w:sz w:val="26"/>
                                    <w:szCs w:val="26"/>
                                  </w:rPr>
                                </w:pPr>
                                <w:r w:rsidRPr="00AD5DC3">
                                  <w:rPr>
                                    <w:caps/>
                                    <w:color w:val="4472C4" w:themeColor="accent1"/>
                                    <w:sz w:val="26"/>
                                    <w:szCs w:val="26"/>
                                  </w:rPr>
                                  <w:t>Abstract</w:t>
                                </w:r>
                              </w:p>
                              <w:p w14:paraId="2EEEECE8" w14:textId="6B0A6390" w:rsidR="00F0691B" w:rsidRDefault="00CD3B78" w:rsidP="00DE2E8D">
                                <w:pPr>
                                  <w:pStyle w:val="NoSpacing"/>
                                </w:pPr>
                                <w:r w:rsidRPr="00CD3B78">
                                  <w:rPr>
                                    <w:rFonts w:eastAsiaTheme="minorHAnsi"/>
                                    <w:color w:val="000000" w:themeColor="text1"/>
                                    <w:sz w:val="24"/>
                                    <w:szCs w:val="24"/>
                                    <w:lang w:val="en-AU" w:eastAsia="en-US"/>
                                  </w:rPr>
                                  <w:t xml:space="preserve">This four-year strategic plan documents the strategic direction, interventions, </w:t>
                                </w:r>
                                <w:r w:rsidR="00D83AEF" w:rsidRPr="00CD3B78">
                                  <w:rPr>
                                    <w:rFonts w:eastAsiaTheme="minorHAnsi"/>
                                    <w:color w:val="000000" w:themeColor="text1"/>
                                    <w:sz w:val="24"/>
                                    <w:szCs w:val="24"/>
                                    <w:lang w:val="en-AU" w:eastAsia="en-US"/>
                                  </w:rPr>
                                  <w:t>monitoring,</w:t>
                                </w:r>
                                <w:r w:rsidRPr="00CD3B78">
                                  <w:rPr>
                                    <w:rFonts w:eastAsiaTheme="minorHAnsi"/>
                                    <w:color w:val="000000" w:themeColor="text1"/>
                                    <w:sz w:val="24"/>
                                    <w:szCs w:val="24"/>
                                    <w:lang w:val="en-AU" w:eastAsia="en-US"/>
                                  </w:rPr>
                                  <w:t xml:space="preserve"> and evaluation framework for Tasmanian Women in Agriculture. </w:t>
                                </w:r>
                              </w:p>
                            </w:tc>
                          </w:tr>
                        </w:tbl>
                        <w:p w14:paraId="5F1B03A1" w14:textId="77777777" w:rsidR="00F0691B" w:rsidRDefault="00F0691B" w:rsidP="00063280"/>
                      </w:txbxContent>
                    </v:textbox>
                    <w10:wrap anchorx="page" anchory="page"/>
                  </v:shape>
                </w:pict>
              </mc:Fallback>
            </mc:AlternateContent>
          </w:r>
          <w:r w:rsidR="00DD732F" w:rsidRPr="00DD732F">
            <w:rPr>
              <w:rFonts w:eastAsiaTheme="majorEastAsia"/>
              <w:noProof/>
            </w:rPr>
            <w:drawing>
              <wp:anchor distT="0" distB="0" distL="114300" distR="114300" simplePos="0" relativeHeight="251710464" behindDoc="0" locked="0" layoutInCell="1" allowOverlap="1" wp14:anchorId="4C5EBB57" wp14:editId="75148D85">
                <wp:simplePos x="0" y="0"/>
                <wp:positionH relativeFrom="column">
                  <wp:posOffset>616528</wp:posOffset>
                </wp:positionH>
                <wp:positionV relativeFrom="paragraph">
                  <wp:posOffset>-249382</wp:posOffset>
                </wp:positionV>
                <wp:extent cx="4468091" cy="1380623"/>
                <wp:effectExtent l="0" t="0" r="2540" b="3810"/>
                <wp:wrapNone/>
                <wp:docPr id="59056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6740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8091" cy="1380623"/>
                        </a:xfrm>
                        <a:prstGeom prst="rect">
                          <a:avLst/>
                        </a:prstGeom>
                      </pic:spPr>
                    </pic:pic>
                  </a:graphicData>
                </a:graphic>
                <wp14:sizeRelH relativeFrom="page">
                  <wp14:pctWidth>0</wp14:pctWidth>
                </wp14:sizeRelH>
                <wp14:sizeRelV relativeFrom="page">
                  <wp14:pctHeight>0</wp14:pctHeight>
                </wp14:sizeRelV>
              </wp:anchor>
            </w:drawing>
          </w:r>
          <w:r w:rsidR="00F0691B">
            <w:rPr>
              <w:rFonts w:eastAsiaTheme="majorEastAsia"/>
            </w:rPr>
            <w:br w:type="page"/>
          </w:r>
        </w:p>
      </w:sdtContent>
    </w:sdt>
    <w:bookmarkStart w:id="0" w:name="_Toc131151984" w:displacedByCustomXml="next"/>
    <w:sdt>
      <w:sdtPr>
        <w:rPr>
          <w:rFonts w:ascii="ArialMT" w:eastAsia="Times New Roman" w:hAnsi="ArialMT" w:cs="Times New Roman"/>
          <w:color w:val="auto"/>
          <w:sz w:val="20"/>
          <w:szCs w:val="20"/>
          <w:lang w:val="en-AU"/>
        </w:rPr>
        <w:id w:val="176540318"/>
        <w:docPartObj>
          <w:docPartGallery w:val="Table of Contents"/>
          <w:docPartUnique/>
        </w:docPartObj>
      </w:sdtPr>
      <w:sdtEndPr>
        <w:rPr>
          <w:b/>
          <w:bCs/>
          <w:noProof/>
        </w:rPr>
      </w:sdtEndPr>
      <w:sdtContent>
        <w:p w14:paraId="2E01C75C" w14:textId="7BF87236" w:rsidR="00C57D64" w:rsidRPr="00C57D64" w:rsidRDefault="00C57D64" w:rsidP="00C57D64">
          <w:pPr>
            <w:pStyle w:val="TOCHeading"/>
            <w:numPr>
              <w:ilvl w:val="0"/>
              <w:numId w:val="0"/>
            </w:numPr>
            <w:ind w:left="357" w:hanging="357"/>
            <w:rPr>
              <w:rStyle w:val="Heading1Char"/>
            </w:rPr>
          </w:pPr>
          <w:r w:rsidRPr="00C57D64">
            <w:rPr>
              <w:rStyle w:val="Heading1Char"/>
            </w:rPr>
            <w:t>Table of Contents</w:t>
          </w:r>
        </w:p>
        <w:p w14:paraId="7AF5AE67" w14:textId="7915E090" w:rsidR="00C57D64" w:rsidRDefault="00C57D64">
          <w:pPr>
            <w:pStyle w:val="TOC1"/>
            <w:tabs>
              <w:tab w:val="right" w:leader="dot" w:pos="9016"/>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31152141" w:history="1">
            <w:r w:rsidRPr="00BC1D12">
              <w:rPr>
                <w:rStyle w:val="Hyperlink"/>
                <w:rFonts w:eastAsiaTheme="minorEastAsia"/>
                <w:noProof/>
              </w:rPr>
              <w:t>Tables</w:t>
            </w:r>
            <w:r>
              <w:rPr>
                <w:noProof/>
                <w:webHidden/>
              </w:rPr>
              <w:tab/>
            </w:r>
            <w:r>
              <w:rPr>
                <w:noProof/>
                <w:webHidden/>
              </w:rPr>
              <w:fldChar w:fldCharType="begin"/>
            </w:r>
            <w:r>
              <w:rPr>
                <w:noProof/>
                <w:webHidden/>
              </w:rPr>
              <w:instrText xml:space="preserve"> PAGEREF _Toc131152141 \h </w:instrText>
            </w:r>
            <w:r>
              <w:rPr>
                <w:noProof/>
                <w:webHidden/>
              </w:rPr>
            </w:r>
            <w:r>
              <w:rPr>
                <w:noProof/>
                <w:webHidden/>
              </w:rPr>
              <w:fldChar w:fldCharType="separate"/>
            </w:r>
            <w:r>
              <w:rPr>
                <w:noProof/>
                <w:webHidden/>
              </w:rPr>
              <w:t>13</w:t>
            </w:r>
            <w:r>
              <w:rPr>
                <w:noProof/>
                <w:webHidden/>
              </w:rPr>
              <w:fldChar w:fldCharType="end"/>
            </w:r>
          </w:hyperlink>
        </w:p>
        <w:p w14:paraId="3E3095D0" w14:textId="38938EEC" w:rsidR="00C57D64" w:rsidRDefault="00000000">
          <w:pPr>
            <w:pStyle w:val="TOC1"/>
            <w:tabs>
              <w:tab w:val="right" w:leader="dot" w:pos="9016"/>
            </w:tabs>
            <w:rPr>
              <w:rFonts w:eastAsiaTheme="minorEastAsia" w:cstheme="minorBidi"/>
              <w:b w:val="0"/>
              <w:bCs w:val="0"/>
              <w:i w:val="0"/>
              <w:iCs w:val="0"/>
              <w:noProof/>
            </w:rPr>
          </w:pPr>
          <w:hyperlink w:anchor="_Toc131152142" w:history="1">
            <w:r w:rsidR="00C57D64" w:rsidRPr="00BC1D12">
              <w:rPr>
                <w:rStyle w:val="Hyperlink"/>
                <w:rFonts w:eastAsiaTheme="minorEastAsia"/>
                <w:noProof/>
              </w:rPr>
              <w:t>Figures</w:t>
            </w:r>
            <w:r w:rsidR="00C57D64">
              <w:rPr>
                <w:noProof/>
                <w:webHidden/>
              </w:rPr>
              <w:tab/>
            </w:r>
            <w:r w:rsidR="00C57D64">
              <w:rPr>
                <w:noProof/>
                <w:webHidden/>
              </w:rPr>
              <w:fldChar w:fldCharType="begin"/>
            </w:r>
            <w:r w:rsidR="00C57D64">
              <w:rPr>
                <w:noProof/>
                <w:webHidden/>
              </w:rPr>
              <w:instrText xml:space="preserve"> PAGEREF _Toc131152142 \h </w:instrText>
            </w:r>
            <w:r w:rsidR="00C57D64">
              <w:rPr>
                <w:noProof/>
                <w:webHidden/>
              </w:rPr>
            </w:r>
            <w:r w:rsidR="00C57D64">
              <w:rPr>
                <w:noProof/>
                <w:webHidden/>
              </w:rPr>
              <w:fldChar w:fldCharType="separate"/>
            </w:r>
            <w:r w:rsidR="00C57D64">
              <w:rPr>
                <w:noProof/>
                <w:webHidden/>
              </w:rPr>
              <w:t>13</w:t>
            </w:r>
            <w:r w:rsidR="00C57D64">
              <w:rPr>
                <w:noProof/>
                <w:webHidden/>
              </w:rPr>
              <w:fldChar w:fldCharType="end"/>
            </w:r>
          </w:hyperlink>
        </w:p>
        <w:p w14:paraId="68F011B8" w14:textId="469A6069" w:rsidR="00C57D64" w:rsidRDefault="00000000">
          <w:pPr>
            <w:pStyle w:val="TOC1"/>
            <w:tabs>
              <w:tab w:val="right" w:leader="dot" w:pos="9016"/>
            </w:tabs>
            <w:rPr>
              <w:rFonts w:eastAsiaTheme="minorEastAsia" w:cstheme="minorBidi"/>
              <w:b w:val="0"/>
              <w:bCs w:val="0"/>
              <w:i w:val="0"/>
              <w:iCs w:val="0"/>
              <w:noProof/>
            </w:rPr>
          </w:pPr>
          <w:hyperlink w:anchor="_Toc131152143" w:history="1">
            <w:r w:rsidR="00C57D64" w:rsidRPr="00BC1D12">
              <w:rPr>
                <w:rStyle w:val="Hyperlink"/>
                <w:rFonts w:eastAsiaTheme="minorEastAsia"/>
                <w:noProof/>
              </w:rPr>
              <w:t>Abbreviations</w:t>
            </w:r>
            <w:r w:rsidR="00C57D64">
              <w:rPr>
                <w:noProof/>
                <w:webHidden/>
              </w:rPr>
              <w:tab/>
            </w:r>
            <w:r w:rsidR="00C57D64">
              <w:rPr>
                <w:noProof/>
                <w:webHidden/>
              </w:rPr>
              <w:fldChar w:fldCharType="begin"/>
            </w:r>
            <w:r w:rsidR="00C57D64">
              <w:rPr>
                <w:noProof/>
                <w:webHidden/>
              </w:rPr>
              <w:instrText xml:space="preserve"> PAGEREF _Toc131152143 \h </w:instrText>
            </w:r>
            <w:r w:rsidR="00C57D64">
              <w:rPr>
                <w:noProof/>
                <w:webHidden/>
              </w:rPr>
            </w:r>
            <w:r w:rsidR="00C57D64">
              <w:rPr>
                <w:noProof/>
                <w:webHidden/>
              </w:rPr>
              <w:fldChar w:fldCharType="separate"/>
            </w:r>
            <w:r w:rsidR="00C57D64">
              <w:rPr>
                <w:noProof/>
                <w:webHidden/>
              </w:rPr>
              <w:t>13</w:t>
            </w:r>
            <w:r w:rsidR="00C57D64">
              <w:rPr>
                <w:noProof/>
                <w:webHidden/>
              </w:rPr>
              <w:fldChar w:fldCharType="end"/>
            </w:r>
          </w:hyperlink>
        </w:p>
        <w:p w14:paraId="5CE4B2C8" w14:textId="1F488D34" w:rsidR="00C57D64" w:rsidRDefault="00000000">
          <w:pPr>
            <w:pStyle w:val="TOC1"/>
            <w:tabs>
              <w:tab w:val="left" w:pos="600"/>
              <w:tab w:val="right" w:leader="dot" w:pos="9016"/>
            </w:tabs>
            <w:rPr>
              <w:rFonts w:eastAsiaTheme="minorEastAsia" w:cstheme="minorBidi"/>
              <w:b w:val="0"/>
              <w:bCs w:val="0"/>
              <w:i w:val="0"/>
              <w:iCs w:val="0"/>
              <w:noProof/>
            </w:rPr>
          </w:pPr>
          <w:hyperlink w:anchor="_Toc131152144" w:history="1">
            <w:r w:rsidR="00C57D64" w:rsidRPr="00BC1D12">
              <w:rPr>
                <w:rStyle w:val="Hyperlink"/>
                <w:rFonts w:eastAsiaTheme="minorEastAsia"/>
                <w:noProof/>
              </w:rPr>
              <w:t>1.</w:t>
            </w:r>
            <w:r w:rsidR="00C57D64">
              <w:rPr>
                <w:rFonts w:eastAsiaTheme="minorEastAsia" w:cstheme="minorBidi"/>
                <w:b w:val="0"/>
                <w:bCs w:val="0"/>
                <w:i w:val="0"/>
                <w:iCs w:val="0"/>
                <w:noProof/>
              </w:rPr>
              <w:tab/>
            </w:r>
            <w:r w:rsidR="00C57D64" w:rsidRPr="00BC1D12">
              <w:rPr>
                <w:rStyle w:val="Hyperlink"/>
                <w:rFonts w:eastAsiaTheme="minorEastAsia"/>
                <w:noProof/>
              </w:rPr>
              <w:t>Executive Summary</w:t>
            </w:r>
            <w:r w:rsidR="00C57D64">
              <w:rPr>
                <w:noProof/>
                <w:webHidden/>
              </w:rPr>
              <w:tab/>
            </w:r>
            <w:r w:rsidR="00C57D64">
              <w:rPr>
                <w:noProof/>
                <w:webHidden/>
              </w:rPr>
              <w:fldChar w:fldCharType="begin"/>
            </w:r>
            <w:r w:rsidR="00C57D64">
              <w:rPr>
                <w:noProof/>
                <w:webHidden/>
              </w:rPr>
              <w:instrText xml:space="preserve"> PAGEREF _Toc131152144 \h </w:instrText>
            </w:r>
            <w:r w:rsidR="00C57D64">
              <w:rPr>
                <w:noProof/>
                <w:webHidden/>
              </w:rPr>
            </w:r>
            <w:r w:rsidR="00C57D64">
              <w:rPr>
                <w:noProof/>
                <w:webHidden/>
              </w:rPr>
              <w:fldChar w:fldCharType="separate"/>
            </w:r>
            <w:r w:rsidR="00C57D64">
              <w:rPr>
                <w:noProof/>
                <w:webHidden/>
              </w:rPr>
              <w:t>14</w:t>
            </w:r>
            <w:r w:rsidR="00C57D64">
              <w:rPr>
                <w:noProof/>
                <w:webHidden/>
              </w:rPr>
              <w:fldChar w:fldCharType="end"/>
            </w:r>
          </w:hyperlink>
        </w:p>
        <w:p w14:paraId="4CAB94EC" w14:textId="715A2DFA" w:rsidR="00C57D64" w:rsidRDefault="00000000">
          <w:pPr>
            <w:pStyle w:val="TOC1"/>
            <w:tabs>
              <w:tab w:val="left" w:pos="600"/>
              <w:tab w:val="right" w:leader="dot" w:pos="9016"/>
            </w:tabs>
            <w:rPr>
              <w:rFonts w:eastAsiaTheme="minorEastAsia" w:cstheme="minorBidi"/>
              <w:b w:val="0"/>
              <w:bCs w:val="0"/>
              <w:i w:val="0"/>
              <w:iCs w:val="0"/>
              <w:noProof/>
            </w:rPr>
          </w:pPr>
          <w:hyperlink w:anchor="_Toc131152145" w:history="1">
            <w:r w:rsidR="00C57D64" w:rsidRPr="00BC1D12">
              <w:rPr>
                <w:rStyle w:val="Hyperlink"/>
                <w:rFonts w:eastAsiaTheme="minorEastAsia"/>
                <w:noProof/>
              </w:rPr>
              <w:t>2.</w:t>
            </w:r>
            <w:r w:rsidR="00C57D64">
              <w:rPr>
                <w:rFonts w:eastAsiaTheme="minorEastAsia" w:cstheme="minorBidi"/>
                <w:b w:val="0"/>
                <w:bCs w:val="0"/>
                <w:i w:val="0"/>
                <w:iCs w:val="0"/>
                <w:noProof/>
              </w:rPr>
              <w:tab/>
            </w:r>
            <w:r w:rsidR="00C57D64" w:rsidRPr="00BC1D12">
              <w:rPr>
                <w:rStyle w:val="Hyperlink"/>
                <w:rFonts w:eastAsiaTheme="minorEastAsia"/>
                <w:noProof/>
              </w:rPr>
              <w:t>Introduction</w:t>
            </w:r>
            <w:r w:rsidR="00C57D64">
              <w:rPr>
                <w:noProof/>
                <w:webHidden/>
              </w:rPr>
              <w:tab/>
            </w:r>
            <w:r w:rsidR="00C57D64">
              <w:rPr>
                <w:noProof/>
                <w:webHidden/>
              </w:rPr>
              <w:fldChar w:fldCharType="begin"/>
            </w:r>
            <w:r w:rsidR="00C57D64">
              <w:rPr>
                <w:noProof/>
                <w:webHidden/>
              </w:rPr>
              <w:instrText xml:space="preserve"> PAGEREF _Toc131152145 \h </w:instrText>
            </w:r>
            <w:r w:rsidR="00C57D64">
              <w:rPr>
                <w:noProof/>
                <w:webHidden/>
              </w:rPr>
            </w:r>
            <w:r w:rsidR="00C57D64">
              <w:rPr>
                <w:noProof/>
                <w:webHidden/>
              </w:rPr>
              <w:fldChar w:fldCharType="separate"/>
            </w:r>
            <w:r w:rsidR="00C57D64">
              <w:rPr>
                <w:noProof/>
                <w:webHidden/>
              </w:rPr>
              <w:t>15</w:t>
            </w:r>
            <w:r w:rsidR="00C57D64">
              <w:rPr>
                <w:noProof/>
                <w:webHidden/>
              </w:rPr>
              <w:fldChar w:fldCharType="end"/>
            </w:r>
          </w:hyperlink>
        </w:p>
        <w:p w14:paraId="6D7CFBA5" w14:textId="426C95E3"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46" w:history="1">
            <w:r w:rsidR="00C57D64" w:rsidRPr="00BC1D12">
              <w:rPr>
                <w:rStyle w:val="Hyperlink"/>
                <w:rFonts w:eastAsiaTheme="minorEastAsia"/>
                <w:noProof/>
              </w:rPr>
              <w:t>2.1</w:t>
            </w:r>
            <w:r w:rsidR="00C57D64">
              <w:rPr>
                <w:rFonts w:eastAsiaTheme="minorEastAsia" w:cstheme="minorBidi"/>
                <w:b w:val="0"/>
                <w:bCs w:val="0"/>
                <w:noProof/>
                <w:sz w:val="24"/>
                <w:szCs w:val="24"/>
              </w:rPr>
              <w:tab/>
            </w:r>
            <w:r w:rsidR="00C57D64" w:rsidRPr="00BC1D12">
              <w:rPr>
                <w:rStyle w:val="Hyperlink"/>
                <w:rFonts w:eastAsiaTheme="minorEastAsia"/>
                <w:noProof/>
              </w:rPr>
              <w:t>Purpose</w:t>
            </w:r>
            <w:r w:rsidR="00C57D64">
              <w:rPr>
                <w:noProof/>
                <w:webHidden/>
              </w:rPr>
              <w:tab/>
            </w:r>
            <w:r w:rsidR="00C57D64">
              <w:rPr>
                <w:noProof/>
                <w:webHidden/>
              </w:rPr>
              <w:fldChar w:fldCharType="begin"/>
            </w:r>
            <w:r w:rsidR="00C57D64">
              <w:rPr>
                <w:noProof/>
                <w:webHidden/>
              </w:rPr>
              <w:instrText xml:space="preserve"> PAGEREF _Toc131152146 \h </w:instrText>
            </w:r>
            <w:r w:rsidR="00C57D64">
              <w:rPr>
                <w:noProof/>
                <w:webHidden/>
              </w:rPr>
            </w:r>
            <w:r w:rsidR="00C57D64">
              <w:rPr>
                <w:noProof/>
                <w:webHidden/>
              </w:rPr>
              <w:fldChar w:fldCharType="separate"/>
            </w:r>
            <w:r w:rsidR="00C57D64">
              <w:rPr>
                <w:noProof/>
                <w:webHidden/>
              </w:rPr>
              <w:t>15</w:t>
            </w:r>
            <w:r w:rsidR="00C57D64">
              <w:rPr>
                <w:noProof/>
                <w:webHidden/>
              </w:rPr>
              <w:fldChar w:fldCharType="end"/>
            </w:r>
          </w:hyperlink>
        </w:p>
        <w:p w14:paraId="6ECEE7F1" w14:textId="6FD54A47"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47" w:history="1">
            <w:r w:rsidR="00C57D64" w:rsidRPr="00BC1D12">
              <w:rPr>
                <w:rStyle w:val="Hyperlink"/>
                <w:rFonts w:eastAsiaTheme="minorEastAsia"/>
                <w:noProof/>
              </w:rPr>
              <w:t>2.2</w:t>
            </w:r>
            <w:r w:rsidR="00C57D64">
              <w:rPr>
                <w:rFonts w:eastAsiaTheme="minorEastAsia" w:cstheme="minorBidi"/>
                <w:b w:val="0"/>
                <w:bCs w:val="0"/>
                <w:noProof/>
                <w:sz w:val="24"/>
                <w:szCs w:val="24"/>
              </w:rPr>
              <w:tab/>
            </w:r>
            <w:r w:rsidR="00C57D64" w:rsidRPr="00BC1D12">
              <w:rPr>
                <w:rStyle w:val="Hyperlink"/>
                <w:rFonts w:eastAsiaTheme="minorEastAsia"/>
                <w:noProof/>
              </w:rPr>
              <w:t>Situational Analysis</w:t>
            </w:r>
            <w:r w:rsidR="00C57D64">
              <w:rPr>
                <w:noProof/>
                <w:webHidden/>
              </w:rPr>
              <w:tab/>
            </w:r>
            <w:r w:rsidR="00C57D64">
              <w:rPr>
                <w:noProof/>
                <w:webHidden/>
              </w:rPr>
              <w:fldChar w:fldCharType="begin"/>
            </w:r>
            <w:r w:rsidR="00C57D64">
              <w:rPr>
                <w:noProof/>
                <w:webHidden/>
              </w:rPr>
              <w:instrText xml:space="preserve"> PAGEREF _Toc131152147 \h </w:instrText>
            </w:r>
            <w:r w:rsidR="00C57D64">
              <w:rPr>
                <w:noProof/>
                <w:webHidden/>
              </w:rPr>
            </w:r>
            <w:r w:rsidR="00C57D64">
              <w:rPr>
                <w:noProof/>
                <w:webHidden/>
              </w:rPr>
              <w:fldChar w:fldCharType="separate"/>
            </w:r>
            <w:r w:rsidR="00C57D64">
              <w:rPr>
                <w:noProof/>
                <w:webHidden/>
              </w:rPr>
              <w:t>16</w:t>
            </w:r>
            <w:r w:rsidR="00C57D64">
              <w:rPr>
                <w:noProof/>
                <w:webHidden/>
              </w:rPr>
              <w:fldChar w:fldCharType="end"/>
            </w:r>
          </w:hyperlink>
        </w:p>
        <w:p w14:paraId="12A50443" w14:textId="747D2191"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48" w:history="1">
            <w:r w:rsidR="00C57D64" w:rsidRPr="00BC1D12">
              <w:rPr>
                <w:rStyle w:val="Hyperlink"/>
                <w:rFonts w:eastAsiaTheme="minorEastAsia"/>
                <w:noProof/>
              </w:rPr>
              <w:t>2.3</w:t>
            </w:r>
            <w:r w:rsidR="00C57D64">
              <w:rPr>
                <w:rFonts w:eastAsiaTheme="minorEastAsia" w:cstheme="minorBidi"/>
                <w:b w:val="0"/>
                <w:bCs w:val="0"/>
                <w:noProof/>
                <w:sz w:val="24"/>
                <w:szCs w:val="24"/>
              </w:rPr>
              <w:tab/>
            </w:r>
            <w:r w:rsidR="00C57D64" w:rsidRPr="00BC1D12">
              <w:rPr>
                <w:rStyle w:val="Hyperlink"/>
                <w:rFonts w:eastAsiaTheme="minorEastAsia"/>
                <w:noProof/>
              </w:rPr>
              <w:t>Overview of Tasmanian Women in Agriculture</w:t>
            </w:r>
            <w:r w:rsidR="00C57D64">
              <w:rPr>
                <w:noProof/>
                <w:webHidden/>
              </w:rPr>
              <w:tab/>
            </w:r>
            <w:r w:rsidR="00C57D64">
              <w:rPr>
                <w:noProof/>
                <w:webHidden/>
              </w:rPr>
              <w:fldChar w:fldCharType="begin"/>
            </w:r>
            <w:r w:rsidR="00C57D64">
              <w:rPr>
                <w:noProof/>
                <w:webHidden/>
              </w:rPr>
              <w:instrText xml:space="preserve"> PAGEREF _Toc131152148 \h </w:instrText>
            </w:r>
            <w:r w:rsidR="00C57D64">
              <w:rPr>
                <w:noProof/>
                <w:webHidden/>
              </w:rPr>
            </w:r>
            <w:r w:rsidR="00C57D64">
              <w:rPr>
                <w:noProof/>
                <w:webHidden/>
              </w:rPr>
              <w:fldChar w:fldCharType="separate"/>
            </w:r>
            <w:r w:rsidR="00C57D64">
              <w:rPr>
                <w:noProof/>
                <w:webHidden/>
              </w:rPr>
              <w:t>17</w:t>
            </w:r>
            <w:r w:rsidR="00C57D64">
              <w:rPr>
                <w:noProof/>
                <w:webHidden/>
              </w:rPr>
              <w:fldChar w:fldCharType="end"/>
            </w:r>
          </w:hyperlink>
        </w:p>
        <w:p w14:paraId="5FA12D9E" w14:textId="2F2A2F59"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49" w:history="1">
            <w:r w:rsidR="00C57D64" w:rsidRPr="00BC1D12">
              <w:rPr>
                <w:rStyle w:val="Hyperlink"/>
                <w:rFonts w:eastAsiaTheme="minorEastAsia"/>
                <w:noProof/>
              </w:rPr>
              <w:t>2.4</w:t>
            </w:r>
            <w:r w:rsidR="00C57D64">
              <w:rPr>
                <w:rFonts w:eastAsiaTheme="minorEastAsia" w:cstheme="minorBidi"/>
                <w:b w:val="0"/>
                <w:bCs w:val="0"/>
                <w:noProof/>
                <w:sz w:val="24"/>
                <w:szCs w:val="24"/>
              </w:rPr>
              <w:tab/>
            </w:r>
            <w:r w:rsidR="00C57D64" w:rsidRPr="00BC1D12">
              <w:rPr>
                <w:rStyle w:val="Hyperlink"/>
                <w:rFonts w:eastAsiaTheme="minorEastAsia"/>
                <w:noProof/>
              </w:rPr>
              <w:t>Core Values</w:t>
            </w:r>
            <w:r w:rsidR="00C57D64">
              <w:rPr>
                <w:noProof/>
                <w:webHidden/>
              </w:rPr>
              <w:tab/>
            </w:r>
            <w:r w:rsidR="00C57D64">
              <w:rPr>
                <w:noProof/>
                <w:webHidden/>
              </w:rPr>
              <w:fldChar w:fldCharType="begin"/>
            </w:r>
            <w:r w:rsidR="00C57D64">
              <w:rPr>
                <w:noProof/>
                <w:webHidden/>
              </w:rPr>
              <w:instrText xml:space="preserve"> PAGEREF _Toc131152149 \h </w:instrText>
            </w:r>
            <w:r w:rsidR="00C57D64">
              <w:rPr>
                <w:noProof/>
                <w:webHidden/>
              </w:rPr>
            </w:r>
            <w:r w:rsidR="00C57D64">
              <w:rPr>
                <w:noProof/>
                <w:webHidden/>
              </w:rPr>
              <w:fldChar w:fldCharType="separate"/>
            </w:r>
            <w:r w:rsidR="00C57D64">
              <w:rPr>
                <w:noProof/>
                <w:webHidden/>
              </w:rPr>
              <w:t>18</w:t>
            </w:r>
            <w:r w:rsidR="00C57D64">
              <w:rPr>
                <w:noProof/>
                <w:webHidden/>
              </w:rPr>
              <w:fldChar w:fldCharType="end"/>
            </w:r>
          </w:hyperlink>
        </w:p>
        <w:p w14:paraId="455FF7D7" w14:textId="4DBF4E97"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50" w:history="1">
            <w:r w:rsidR="00C57D64" w:rsidRPr="00BC1D12">
              <w:rPr>
                <w:rStyle w:val="Hyperlink"/>
                <w:rFonts w:eastAsiaTheme="minorEastAsia"/>
                <w:noProof/>
              </w:rPr>
              <w:t>2.5</w:t>
            </w:r>
            <w:r w:rsidR="00C57D64">
              <w:rPr>
                <w:rFonts w:eastAsiaTheme="minorEastAsia" w:cstheme="minorBidi"/>
                <w:b w:val="0"/>
                <w:bCs w:val="0"/>
                <w:noProof/>
                <w:sz w:val="24"/>
                <w:szCs w:val="24"/>
              </w:rPr>
              <w:tab/>
            </w:r>
            <w:r w:rsidR="00C57D64" w:rsidRPr="00BC1D12">
              <w:rPr>
                <w:rStyle w:val="Hyperlink"/>
                <w:rFonts w:eastAsiaTheme="minorEastAsia"/>
                <w:noProof/>
              </w:rPr>
              <w:t>Governance and Management</w:t>
            </w:r>
            <w:r w:rsidR="00C57D64">
              <w:rPr>
                <w:noProof/>
                <w:webHidden/>
              </w:rPr>
              <w:tab/>
            </w:r>
            <w:r w:rsidR="00C57D64">
              <w:rPr>
                <w:noProof/>
                <w:webHidden/>
              </w:rPr>
              <w:fldChar w:fldCharType="begin"/>
            </w:r>
            <w:r w:rsidR="00C57D64">
              <w:rPr>
                <w:noProof/>
                <w:webHidden/>
              </w:rPr>
              <w:instrText xml:space="preserve"> PAGEREF _Toc131152150 \h </w:instrText>
            </w:r>
            <w:r w:rsidR="00C57D64">
              <w:rPr>
                <w:noProof/>
                <w:webHidden/>
              </w:rPr>
            </w:r>
            <w:r w:rsidR="00C57D64">
              <w:rPr>
                <w:noProof/>
                <w:webHidden/>
              </w:rPr>
              <w:fldChar w:fldCharType="separate"/>
            </w:r>
            <w:r w:rsidR="00C57D64">
              <w:rPr>
                <w:noProof/>
                <w:webHidden/>
              </w:rPr>
              <w:t>19</w:t>
            </w:r>
            <w:r w:rsidR="00C57D64">
              <w:rPr>
                <w:noProof/>
                <w:webHidden/>
              </w:rPr>
              <w:fldChar w:fldCharType="end"/>
            </w:r>
          </w:hyperlink>
        </w:p>
        <w:p w14:paraId="0DB3CD19" w14:textId="3249AEF2" w:rsidR="00C57D64" w:rsidRDefault="00000000">
          <w:pPr>
            <w:pStyle w:val="TOC1"/>
            <w:tabs>
              <w:tab w:val="left" w:pos="600"/>
              <w:tab w:val="right" w:leader="dot" w:pos="9016"/>
            </w:tabs>
            <w:rPr>
              <w:rFonts w:eastAsiaTheme="minorEastAsia" w:cstheme="minorBidi"/>
              <w:b w:val="0"/>
              <w:bCs w:val="0"/>
              <w:i w:val="0"/>
              <w:iCs w:val="0"/>
              <w:noProof/>
            </w:rPr>
          </w:pPr>
          <w:hyperlink w:anchor="_Toc131152151" w:history="1">
            <w:r w:rsidR="00C57D64" w:rsidRPr="00BC1D12">
              <w:rPr>
                <w:rStyle w:val="Hyperlink"/>
                <w:rFonts w:eastAsiaTheme="minorEastAsia"/>
                <w:noProof/>
              </w:rPr>
              <w:t>3.</w:t>
            </w:r>
            <w:r w:rsidR="00C57D64">
              <w:rPr>
                <w:rFonts w:eastAsiaTheme="minorEastAsia" w:cstheme="minorBidi"/>
                <w:b w:val="0"/>
                <w:bCs w:val="0"/>
                <w:i w:val="0"/>
                <w:iCs w:val="0"/>
                <w:noProof/>
              </w:rPr>
              <w:tab/>
            </w:r>
            <w:r w:rsidR="00C57D64" w:rsidRPr="00BC1D12">
              <w:rPr>
                <w:rStyle w:val="Hyperlink"/>
                <w:rFonts w:eastAsiaTheme="minorEastAsia"/>
                <w:noProof/>
              </w:rPr>
              <w:t>Vision, Mission, and Goals</w:t>
            </w:r>
            <w:r w:rsidR="00C57D64">
              <w:rPr>
                <w:noProof/>
                <w:webHidden/>
              </w:rPr>
              <w:tab/>
            </w:r>
            <w:r w:rsidR="00C57D64">
              <w:rPr>
                <w:noProof/>
                <w:webHidden/>
              </w:rPr>
              <w:fldChar w:fldCharType="begin"/>
            </w:r>
            <w:r w:rsidR="00C57D64">
              <w:rPr>
                <w:noProof/>
                <w:webHidden/>
              </w:rPr>
              <w:instrText xml:space="preserve"> PAGEREF _Toc131152151 \h </w:instrText>
            </w:r>
            <w:r w:rsidR="00C57D64">
              <w:rPr>
                <w:noProof/>
                <w:webHidden/>
              </w:rPr>
            </w:r>
            <w:r w:rsidR="00C57D64">
              <w:rPr>
                <w:noProof/>
                <w:webHidden/>
              </w:rPr>
              <w:fldChar w:fldCharType="separate"/>
            </w:r>
            <w:r w:rsidR="00C57D64">
              <w:rPr>
                <w:noProof/>
                <w:webHidden/>
              </w:rPr>
              <w:t>19</w:t>
            </w:r>
            <w:r w:rsidR="00C57D64">
              <w:rPr>
                <w:noProof/>
                <w:webHidden/>
              </w:rPr>
              <w:fldChar w:fldCharType="end"/>
            </w:r>
          </w:hyperlink>
        </w:p>
        <w:p w14:paraId="45CFF154" w14:textId="60767B0C"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52" w:history="1">
            <w:r w:rsidR="00C57D64" w:rsidRPr="00BC1D12">
              <w:rPr>
                <w:rStyle w:val="Hyperlink"/>
                <w:rFonts w:eastAsiaTheme="minorEastAsia"/>
                <w:noProof/>
              </w:rPr>
              <w:t>3.1</w:t>
            </w:r>
            <w:r w:rsidR="00C57D64">
              <w:rPr>
                <w:rFonts w:eastAsiaTheme="minorEastAsia" w:cstheme="minorBidi"/>
                <w:b w:val="0"/>
                <w:bCs w:val="0"/>
                <w:noProof/>
                <w:sz w:val="24"/>
                <w:szCs w:val="24"/>
              </w:rPr>
              <w:tab/>
            </w:r>
            <w:r w:rsidR="00C57D64" w:rsidRPr="00BC1D12">
              <w:rPr>
                <w:rStyle w:val="Hyperlink"/>
                <w:rFonts w:eastAsiaTheme="minorEastAsia"/>
                <w:noProof/>
              </w:rPr>
              <w:t>Vision</w:t>
            </w:r>
            <w:r w:rsidR="00C57D64">
              <w:rPr>
                <w:noProof/>
                <w:webHidden/>
              </w:rPr>
              <w:tab/>
            </w:r>
            <w:r w:rsidR="00C57D64">
              <w:rPr>
                <w:noProof/>
                <w:webHidden/>
              </w:rPr>
              <w:fldChar w:fldCharType="begin"/>
            </w:r>
            <w:r w:rsidR="00C57D64">
              <w:rPr>
                <w:noProof/>
                <w:webHidden/>
              </w:rPr>
              <w:instrText xml:space="preserve"> PAGEREF _Toc131152152 \h </w:instrText>
            </w:r>
            <w:r w:rsidR="00C57D64">
              <w:rPr>
                <w:noProof/>
                <w:webHidden/>
              </w:rPr>
            </w:r>
            <w:r w:rsidR="00C57D64">
              <w:rPr>
                <w:noProof/>
                <w:webHidden/>
              </w:rPr>
              <w:fldChar w:fldCharType="separate"/>
            </w:r>
            <w:r w:rsidR="00C57D64">
              <w:rPr>
                <w:noProof/>
                <w:webHidden/>
              </w:rPr>
              <w:t>19</w:t>
            </w:r>
            <w:r w:rsidR="00C57D64">
              <w:rPr>
                <w:noProof/>
                <w:webHidden/>
              </w:rPr>
              <w:fldChar w:fldCharType="end"/>
            </w:r>
          </w:hyperlink>
        </w:p>
        <w:p w14:paraId="5569F4A9" w14:textId="24EAB710"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53" w:history="1">
            <w:r w:rsidR="00C57D64" w:rsidRPr="00BC1D12">
              <w:rPr>
                <w:rStyle w:val="Hyperlink"/>
                <w:rFonts w:eastAsiaTheme="minorEastAsia"/>
                <w:noProof/>
              </w:rPr>
              <w:t>3.2</w:t>
            </w:r>
            <w:r w:rsidR="00C57D64">
              <w:rPr>
                <w:rFonts w:eastAsiaTheme="minorEastAsia" w:cstheme="minorBidi"/>
                <w:b w:val="0"/>
                <w:bCs w:val="0"/>
                <w:noProof/>
                <w:sz w:val="24"/>
                <w:szCs w:val="24"/>
              </w:rPr>
              <w:tab/>
            </w:r>
            <w:r w:rsidR="00C57D64" w:rsidRPr="00BC1D12">
              <w:rPr>
                <w:rStyle w:val="Hyperlink"/>
                <w:rFonts w:eastAsiaTheme="minorEastAsia"/>
                <w:noProof/>
              </w:rPr>
              <w:t>Mission</w:t>
            </w:r>
            <w:r w:rsidR="00C57D64">
              <w:rPr>
                <w:noProof/>
                <w:webHidden/>
              </w:rPr>
              <w:tab/>
            </w:r>
            <w:r w:rsidR="00C57D64">
              <w:rPr>
                <w:noProof/>
                <w:webHidden/>
              </w:rPr>
              <w:fldChar w:fldCharType="begin"/>
            </w:r>
            <w:r w:rsidR="00C57D64">
              <w:rPr>
                <w:noProof/>
                <w:webHidden/>
              </w:rPr>
              <w:instrText xml:space="preserve"> PAGEREF _Toc131152153 \h </w:instrText>
            </w:r>
            <w:r w:rsidR="00C57D64">
              <w:rPr>
                <w:noProof/>
                <w:webHidden/>
              </w:rPr>
            </w:r>
            <w:r w:rsidR="00C57D64">
              <w:rPr>
                <w:noProof/>
                <w:webHidden/>
              </w:rPr>
              <w:fldChar w:fldCharType="separate"/>
            </w:r>
            <w:r w:rsidR="00C57D64">
              <w:rPr>
                <w:noProof/>
                <w:webHidden/>
              </w:rPr>
              <w:t>19</w:t>
            </w:r>
            <w:r w:rsidR="00C57D64">
              <w:rPr>
                <w:noProof/>
                <w:webHidden/>
              </w:rPr>
              <w:fldChar w:fldCharType="end"/>
            </w:r>
          </w:hyperlink>
        </w:p>
        <w:p w14:paraId="5CDBECBB" w14:textId="224C768F"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54" w:history="1">
            <w:r w:rsidR="00C57D64" w:rsidRPr="00BC1D12">
              <w:rPr>
                <w:rStyle w:val="Hyperlink"/>
                <w:rFonts w:eastAsiaTheme="minorEastAsia"/>
                <w:noProof/>
              </w:rPr>
              <w:t>3.3</w:t>
            </w:r>
            <w:r w:rsidR="00C57D64">
              <w:rPr>
                <w:rFonts w:eastAsiaTheme="minorEastAsia" w:cstheme="minorBidi"/>
                <w:b w:val="0"/>
                <w:bCs w:val="0"/>
                <w:noProof/>
                <w:sz w:val="24"/>
                <w:szCs w:val="24"/>
              </w:rPr>
              <w:tab/>
            </w:r>
            <w:r w:rsidR="00C57D64" w:rsidRPr="00BC1D12">
              <w:rPr>
                <w:rStyle w:val="Hyperlink"/>
                <w:rFonts w:eastAsiaTheme="minorEastAsia"/>
                <w:noProof/>
              </w:rPr>
              <w:t>Goals</w:t>
            </w:r>
            <w:r w:rsidR="00C57D64">
              <w:rPr>
                <w:noProof/>
                <w:webHidden/>
              </w:rPr>
              <w:tab/>
            </w:r>
            <w:r w:rsidR="00C57D64">
              <w:rPr>
                <w:noProof/>
                <w:webHidden/>
              </w:rPr>
              <w:fldChar w:fldCharType="begin"/>
            </w:r>
            <w:r w:rsidR="00C57D64">
              <w:rPr>
                <w:noProof/>
                <w:webHidden/>
              </w:rPr>
              <w:instrText xml:space="preserve"> PAGEREF _Toc131152154 \h </w:instrText>
            </w:r>
            <w:r w:rsidR="00C57D64">
              <w:rPr>
                <w:noProof/>
                <w:webHidden/>
              </w:rPr>
            </w:r>
            <w:r w:rsidR="00C57D64">
              <w:rPr>
                <w:noProof/>
                <w:webHidden/>
              </w:rPr>
              <w:fldChar w:fldCharType="separate"/>
            </w:r>
            <w:r w:rsidR="00C57D64">
              <w:rPr>
                <w:noProof/>
                <w:webHidden/>
              </w:rPr>
              <w:t>19</w:t>
            </w:r>
            <w:r w:rsidR="00C57D64">
              <w:rPr>
                <w:noProof/>
                <w:webHidden/>
              </w:rPr>
              <w:fldChar w:fldCharType="end"/>
            </w:r>
          </w:hyperlink>
        </w:p>
        <w:p w14:paraId="7C15AD01" w14:textId="011F8918" w:rsidR="00C57D64" w:rsidRDefault="00000000">
          <w:pPr>
            <w:pStyle w:val="TOC1"/>
            <w:tabs>
              <w:tab w:val="left" w:pos="600"/>
              <w:tab w:val="right" w:leader="dot" w:pos="9016"/>
            </w:tabs>
            <w:rPr>
              <w:rFonts w:eastAsiaTheme="minorEastAsia" w:cstheme="minorBidi"/>
              <w:b w:val="0"/>
              <w:bCs w:val="0"/>
              <w:i w:val="0"/>
              <w:iCs w:val="0"/>
              <w:noProof/>
            </w:rPr>
          </w:pPr>
          <w:hyperlink w:anchor="_Toc131152155" w:history="1">
            <w:r w:rsidR="00C57D64" w:rsidRPr="00BC1D12">
              <w:rPr>
                <w:rStyle w:val="Hyperlink"/>
                <w:rFonts w:eastAsiaTheme="minorEastAsia"/>
                <w:noProof/>
              </w:rPr>
              <w:t>4.</w:t>
            </w:r>
            <w:r w:rsidR="00C57D64">
              <w:rPr>
                <w:rFonts w:eastAsiaTheme="minorEastAsia" w:cstheme="minorBidi"/>
                <w:b w:val="0"/>
                <w:bCs w:val="0"/>
                <w:i w:val="0"/>
                <w:iCs w:val="0"/>
                <w:noProof/>
              </w:rPr>
              <w:tab/>
            </w:r>
            <w:r w:rsidR="00C57D64" w:rsidRPr="00BC1D12">
              <w:rPr>
                <w:rStyle w:val="Hyperlink"/>
                <w:rFonts w:eastAsiaTheme="minorEastAsia"/>
                <w:noProof/>
              </w:rPr>
              <w:t>Monitoring and Evaluation Plan</w:t>
            </w:r>
            <w:r w:rsidR="00C57D64">
              <w:rPr>
                <w:noProof/>
                <w:webHidden/>
              </w:rPr>
              <w:tab/>
            </w:r>
            <w:r w:rsidR="00C57D64">
              <w:rPr>
                <w:noProof/>
                <w:webHidden/>
              </w:rPr>
              <w:fldChar w:fldCharType="begin"/>
            </w:r>
            <w:r w:rsidR="00C57D64">
              <w:rPr>
                <w:noProof/>
                <w:webHidden/>
              </w:rPr>
              <w:instrText xml:space="preserve"> PAGEREF _Toc131152155 \h </w:instrText>
            </w:r>
            <w:r w:rsidR="00C57D64">
              <w:rPr>
                <w:noProof/>
                <w:webHidden/>
              </w:rPr>
            </w:r>
            <w:r w:rsidR="00C57D64">
              <w:rPr>
                <w:noProof/>
                <w:webHidden/>
              </w:rPr>
              <w:fldChar w:fldCharType="separate"/>
            </w:r>
            <w:r w:rsidR="00C57D64">
              <w:rPr>
                <w:noProof/>
                <w:webHidden/>
              </w:rPr>
              <w:t>20</w:t>
            </w:r>
            <w:r w:rsidR="00C57D64">
              <w:rPr>
                <w:noProof/>
                <w:webHidden/>
              </w:rPr>
              <w:fldChar w:fldCharType="end"/>
            </w:r>
          </w:hyperlink>
        </w:p>
        <w:p w14:paraId="669AEEDB" w14:textId="43E1909A"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56" w:history="1">
            <w:r w:rsidR="00C57D64" w:rsidRPr="00BC1D12">
              <w:rPr>
                <w:rStyle w:val="Hyperlink"/>
                <w:rFonts w:eastAsiaTheme="minorEastAsia"/>
                <w:noProof/>
              </w:rPr>
              <w:t>4.1</w:t>
            </w:r>
            <w:r w:rsidR="00C57D64">
              <w:rPr>
                <w:rFonts w:eastAsiaTheme="minorEastAsia" w:cstheme="minorBidi"/>
                <w:b w:val="0"/>
                <w:bCs w:val="0"/>
                <w:noProof/>
                <w:sz w:val="24"/>
                <w:szCs w:val="24"/>
              </w:rPr>
              <w:tab/>
            </w:r>
            <w:r w:rsidR="00C57D64" w:rsidRPr="00BC1D12">
              <w:rPr>
                <w:rStyle w:val="Hyperlink"/>
                <w:rFonts w:eastAsiaTheme="minorEastAsia"/>
                <w:noProof/>
              </w:rPr>
              <w:t>M&amp;E Plan Guiding Principles</w:t>
            </w:r>
            <w:r w:rsidR="00C57D64">
              <w:rPr>
                <w:noProof/>
                <w:webHidden/>
              </w:rPr>
              <w:tab/>
            </w:r>
            <w:r w:rsidR="00C57D64">
              <w:rPr>
                <w:noProof/>
                <w:webHidden/>
              </w:rPr>
              <w:fldChar w:fldCharType="begin"/>
            </w:r>
            <w:r w:rsidR="00C57D64">
              <w:rPr>
                <w:noProof/>
                <w:webHidden/>
              </w:rPr>
              <w:instrText xml:space="preserve"> PAGEREF _Toc131152156 \h </w:instrText>
            </w:r>
            <w:r w:rsidR="00C57D64">
              <w:rPr>
                <w:noProof/>
                <w:webHidden/>
              </w:rPr>
            </w:r>
            <w:r w:rsidR="00C57D64">
              <w:rPr>
                <w:noProof/>
                <w:webHidden/>
              </w:rPr>
              <w:fldChar w:fldCharType="separate"/>
            </w:r>
            <w:r w:rsidR="00C57D64">
              <w:rPr>
                <w:noProof/>
                <w:webHidden/>
              </w:rPr>
              <w:t>20</w:t>
            </w:r>
            <w:r w:rsidR="00C57D64">
              <w:rPr>
                <w:noProof/>
                <w:webHidden/>
              </w:rPr>
              <w:fldChar w:fldCharType="end"/>
            </w:r>
          </w:hyperlink>
        </w:p>
        <w:p w14:paraId="60CA2C30" w14:textId="21FC300D"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57" w:history="1">
            <w:r w:rsidR="00C57D64" w:rsidRPr="00BC1D12">
              <w:rPr>
                <w:rStyle w:val="Hyperlink"/>
                <w:rFonts w:eastAsiaTheme="minorHAnsi"/>
                <w:noProof/>
              </w:rPr>
              <w:t>4.2</w:t>
            </w:r>
            <w:r w:rsidR="00C57D64">
              <w:rPr>
                <w:rFonts w:eastAsiaTheme="minorEastAsia" w:cstheme="minorBidi"/>
                <w:b w:val="0"/>
                <w:bCs w:val="0"/>
                <w:noProof/>
                <w:sz w:val="24"/>
                <w:szCs w:val="24"/>
              </w:rPr>
              <w:tab/>
            </w:r>
            <w:r w:rsidR="00C57D64" w:rsidRPr="00BC1D12">
              <w:rPr>
                <w:rStyle w:val="Hyperlink"/>
                <w:noProof/>
              </w:rPr>
              <w:t>Program Theory of Change</w:t>
            </w:r>
            <w:r w:rsidR="00C57D64">
              <w:rPr>
                <w:noProof/>
                <w:webHidden/>
              </w:rPr>
              <w:tab/>
            </w:r>
            <w:r w:rsidR="00C57D64">
              <w:rPr>
                <w:noProof/>
                <w:webHidden/>
              </w:rPr>
              <w:fldChar w:fldCharType="begin"/>
            </w:r>
            <w:r w:rsidR="00C57D64">
              <w:rPr>
                <w:noProof/>
                <w:webHidden/>
              </w:rPr>
              <w:instrText xml:space="preserve"> PAGEREF _Toc131152157 \h </w:instrText>
            </w:r>
            <w:r w:rsidR="00C57D64">
              <w:rPr>
                <w:noProof/>
                <w:webHidden/>
              </w:rPr>
            </w:r>
            <w:r w:rsidR="00C57D64">
              <w:rPr>
                <w:noProof/>
                <w:webHidden/>
              </w:rPr>
              <w:fldChar w:fldCharType="separate"/>
            </w:r>
            <w:r w:rsidR="00C57D64">
              <w:rPr>
                <w:noProof/>
                <w:webHidden/>
              </w:rPr>
              <w:t>21</w:t>
            </w:r>
            <w:r w:rsidR="00C57D64">
              <w:rPr>
                <w:noProof/>
                <w:webHidden/>
              </w:rPr>
              <w:fldChar w:fldCharType="end"/>
            </w:r>
          </w:hyperlink>
        </w:p>
        <w:p w14:paraId="470E051A" w14:textId="6250F5AB"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58" w:history="1">
            <w:r w:rsidR="00C57D64" w:rsidRPr="00BC1D12">
              <w:rPr>
                <w:rStyle w:val="Hyperlink"/>
                <w:noProof/>
              </w:rPr>
              <w:t>4.3</w:t>
            </w:r>
            <w:r w:rsidR="00C57D64">
              <w:rPr>
                <w:rFonts w:eastAsiaTheme="minorEastAsia" w:cstheme="minorBidi"/>
                <w:b w:val="0"/>
                <w:bCs w:val="0"/>
                <w:noProof/>
                <w:sz w:val="24"/>
                <w:szCs w:val="24"/>
              </w:rPr>
              <w:tab/>
            </w:r>
            <w:r w:rsidR="00C57D64" w:rsidRPr="00BC1D12">
              <w:rPr>
                <w:rStyle w:val="Hyperlink"/>
                <w:noProof/>
              </w:rPr>
              <w:t>Program Logic</w:t>
            </w:r>
            <w:r w:rsidR="00C57D64">
              <w:rPr>
                <w:noProof/>
                <w:webHidden/>
              </w:rPr>
              <w:tab/>
            </w:r>
            <w:r w:rsidR="00C57D64">
              <w:rPr>
                <w:noProof/>
                <w:webHidden/>
              </w:rPr>
              <w:fldChar w:fldCharType="begin"/>
            </w:r>
            <w:r w:rsidR="00C57D64">
              <w:rPr>
                <w:noProof/>
                <w:webHidden/>
              </w:rPr>
              <w:instrText xml:space="preserve"> PAGEREF _Toc131152158 \h </w:instrText>
            </w:r>
            <w:r w:rsidR="00C57D64">
              <w:rPr>
                <w:noProof/>
                <w:webHidden/>
              </w:rPr>
            </w:r>
            <w:r w:rsidR="00C57D64">
              <w:rPr>
                <w:noProof/>
                <w:webHidden/>
              </w:rPr>
              <w:fldChar w:fldCharType="separate"/>
            </w:r>
            <w:r w:rsidR="00C57D64">
              <w:rPr>
                <w:noProof/>
                <w:webHidden/>
              </w:rPr>
              <w:t>23</w:t>
            </w:r>
            <w:r w:rsidR="00C57D64">
              <w:rPr>
                <w:noProof/>
                <w:webHidden/>
              </w:rPr>
              <w:fldChar w:fldCharType="end"/>
            </w:r>
          </w:hyperlink>
        </w:p>
        <w:p w14:paraId="7FE6A436" w14:textId="6B013BBD" w:rsidR="00C57D64" w:rsidRDefault="00000000">
          <w:pPr>
            <w:pStyle w:val="TOC3"/>
            <w:tabs>
              <w:tab w:val="left" w:pos="1200"/>
              <w:tab w:val="right" w:leader="dot" w:pos="9016"/>
            </w:tabs>
            <w:rPr>
              <w:rFonts w:eastAsiaTheme="minorEastAsia" w:cstheme="minorBidi"/>
              <w:noProof/>
              <w:sz w:val="24"/>
              <w:szCs w:val="24"/>
            </w:rPr>
          </w:pPr>
          <w:hyperlink w:anchor="_Toc131152159" w:history="1">
            <w:r w:rsidR="00C57D64" w:rsidRPr="00BC1D12">
              <w:rPr>
                <w:rStyle w:val="Hyperlink"/>
                <w:noProof/>
              </w:rPr>
              <w:t>4.3.1</w:t>
            </w:r>
            <w:r w:rsidR="00C57D64">
              <w:rPr>
                <w:rFonts w:eastAsiaTheme="minorEastAsia" w:cstheme="minorBidi"/>
                <w:noProof/>
                <w:sz w:val="24"/>
                <w:szCs w:val="24"/>
              </w:rPr>
              <w:tab/>
            </w:r>
            <w:r w:rsidR="00C57D64" w:rsidRPr="00BC1D12">
              <w:rPr>
                <w:rStyle w:val="Hyperlink"/>
                <w:noProof/>
              </w:rPr>
              <w:t>TWiA Broader Goals and Outcomes</w:t>
            </w:r>
            <w:r w:rsidR="00C57D64">
              <w:rPr>
                <w:noProof/>
                <w:webHidden/>
              </w:rPr>
              <w:tab/>
            </w:r>
            <w:r w:rsidR="00C57D64">
              <w:rPr>
                <w:noProof/>
                <w:webHidden/>
              </w:rPr>
              <w:fldChar w:fldCharType="begin"/>
            </w:r>
            <w:r w:rsidR="00C57D64">
              <w:rPr>
                <w:noProof/>
                <w:webHidden/>
              </w:rPr>
              <w:instrText xml:space="preserve"> PAGEREF _Toc131152159 \h </w:instrText>
            </w:r>
            <w:r w:rsidR="00C57D64">
              <w:rPr>
                <w:noProof/>
                <w:webHidden/>
              </w:rPr>
            </w:r>
            <w:r w:rsidR="00C57D64">
              <w:rPr>
                <w:noProof/>
                <w:webHidden/>
              </w:rPr>
              <w:fldChar w:fldCharType="separate"/>
            </w:r>
            <w:r w:rsidR="00C57D64">
              <w:rPr>
                <w:noProof/>
                <w:webHidden/>
              </w:rPr>
              <w:t>24</w:t>
            </w:r>
            <w:r w:rsidR="00C57D64">
              <w:rPr>
                <w:noProof/>
                <w:webHidden/>
              </w:rPr>
              <w:fldChar w:fldCharType="end"/>
            </w:r>
          </w:hyperlink>
        </w:p>
        <w:p w14:paraId="4E36AFCA" w14:textId="2D0EFF82" w:rsidR="00C57D64" w:rsidRDefault="00000000">
          <w:pPr>
            <w:pStyle w:val="TOC3"/>
            <w:tabs>
              <w:tab w:val="left" w:pos="1200"/>
              <w:tab w:val="right" w:leader="dot" w:pos="9016"/>
            </w:tabs>
            <w:rPr>
              <w:rFonts w:eastAsiaTheme="minorEastAsia" w:cstheme="minorBidi"/>
              <w:noProof/>
              <w:sz w:val="24"/>
              <w:szCs w:val="24"/>
            </w:rPr>
          </w:pPr>
          <w:hyperlink w:anchor="_Toc131152160" w:history="1">
            <w:r w:rsidR="00C57D64" w:rsidRPr="00BC1D12">
              <w:rPr>
                <w:rStyle w:val="Hyperlink"/>
                <w:rFonts w:eastAsiaTheme="minorEastAsia"/>
                <w:noProof/>
              </w:rPr>
              <w:t>4.3.2</w:t>
            </w:r>
            <w:r w:rsidR="00C57D64">
              <w:rPr>
                <w:rFonts w:eastAsiaTheme="minorEastAsia" w:cstheme="minorBidi"/>
                <w:noProof/>
                <w:sz w:val="24"/>
                <w:szCs w:val="24"/>
              </w:rPr>
              <w:tab/>
            </w:r>
            <w:r w:rsidR="00C57D64" w:rsidRPr="00BC1D12">
              <w:rPr>
                <w:rStyle w:val="Hyperlink"/>
                <w:rFonts w:eastAsiaTheme="minorEastAsia"/>
                <w:noProof/>
              </w:rPr>
              <w:t>Broader Goals</w:t>
            </w:r>
            <w:r w:rsidR="00C57D64">
              <w:rPr>
                <w:noProof/>
                <w:webHidden/>
              </w:rPr>
              <w:tab/>
            </w:r>
            <w:r w:rsidR="00C57D64">
              <w:rPr>
                <w:noProof/>
                <w:webHidden/>
              </w:rPr>
              <w:fldChar w:fldCharType="begin"/>
            </w:r>
            <w:r w:rsidR="00C57D64">
              <w:rPr>
                <w:noProof/>
                <w:webHidden/>
              </w:rPr>
              <w:instrText xml:space="preserve"> PAGEREF _Toc131152160 \h </w:instrText>
            </w:r>
            <w:r w:rsidR="00C57D64">
              <w:rPr>
                <w:noProof/>
                <w:webHidden/>
              </w:rPr>
            </w:r>
            <w:r w:rsidR="00C57D64">
              <w:rPr>
                <w:noProof/>
                <w:webHidden/>
              </w:rPr>
              <w:fldChar w:fldCharType="separate"/>
            </w:r>
            <w:r w:rsidR="00C57D64">
              <w:rPr>
                <w:noProof/>
                <w:webHidden/>
              </w:rPr>
              <w:t>24</w:t>
            </w:r>
            <w:r w:rsidR="00C57D64">
              <w:rPr>
                <w:noProof/>
                <w:webHidden/>
              </w:rPr>
              <w:fldChar w:fldCharType="end"/>
            </w:r>
          </w:hyperlink>
        </w:p>
        <w:p w14:paraId="2302C21C" w14:textId="250F9271" w:rsidR="00C57D64" w:rsidRDefault="00000000">
          <w:pPr>
            <w:pStyle w:val="TOC3"/>
            <w:tabs>
              <w:tab w:val="left" w:pos="1200"/>
              <w:tab w:val="right" w:leader="dot" w:pos="9016"/>
            </w:tabs>
            <w:rPr>
              <w:rFonts w:eastAsiaTheme="minorEastAsia" w:cstheme="minorBidi"/>
              <w:noProof/>
              <w:sz w:val="24"/>
              <w:szCs w:val="24"/>
            </w:rPr>
          </w:pPr>
          <w:hyperlink w:anchor="_Toc131152161" w:history="1">
            <w:r w:rsidR="00C57D64" w:rsidRPr="00BC1D12">
              <w:rPr>
                <w:rStyle w:val="Hyperlink"/>
                <w:rFonts w:eastAsiaTheme="minorEastAsia"/>
                <w:noProof/>
              </w:rPr>
              <w:t>4.3.3</w:t>
            </w:r>
            <w:r w:rsidR="00C57D64">
              <w:rPr>
                <w:rFonts w:eastAsiaTheme="minorEastAsia" w:cstheme="minorBidi"/>
                <w:noProof/>
                <w:sz w:val="24"/>
                <w:szCs w:val="24"/>
              </w:rPr>
              <w:tab/>
            </w:r>
            <w:r w:rsidR="00C57D64" w:rsidRPr="00BC1D12">
              <w:rPr>
                <w:rStyle w:val="Hyperlink"/>
                <w:rFonts w:eastAsiaTheme="minorEastAsia"/>
                <w:noProof/>
              </w:rPr>
              <w:t>Longer Term Outcomes</w:t>
            </w:r>
            <w:r w:rsidR="00C57D64">
              <w:rPr>
                <w:noProof/>
                <w:webHidden/>
              </w:rPr>
              <w:tab/>
            </w:r>
            <w:r w:rsidR="00C57D64">
              <w:rPr>
                <w:noProof/>
                <w:webHidden/>
              </w:rPr>
              <w:fldChar w:fldCharType="begin"/>
            </w:r>
            <w:r w:rsidR="00C57D64">
              <w:rPr>
                <w:noProof/>
                <w:webHidden/>
              </w:rPr>
              <w:instrText xml:space="preserve"> PAGEREF _Toc131152161 \h </w:instrText>
            </w:r>
            <w:r w:rsidR="00C57D64">
              <w:rPr>
                <w:noProof/>
                <w:webHidden/>
              </w:rPr>
            </w:r>
            <w:r w:rsidR="00C57D64">
              <w:rPr>
                <w:noProof/>
                <w:webHidden/>
              </w:rPr>
              <w:fldChar w:fldCharType="separate"/>
            </w:r>
            <w:r w:rsidR="00C57D64">
              <w:rPr>
                <w:noProof/>
                <w:webHidden/>
              </w:rPr>
              <w:t>24</w:t>
            </w:r>
            <w:r w:rsidR="00C57D64">
              <w:rPr>
                <w:noProof/>
                <w:webHidden/>
              </w:rPr>
              <w:fldChar w:fldCharType="end"/>
            </w:r>
          </w:hyperlink>
        </w:p>
        <w:p w14:paraId="3BDD6AF6" w14:textId="2FE142CF" w:rsidR="00C57D64" w:rsidRDefault="00000000">
          <w:pPr>
            <w:pStyle w:val="TOC3"/>
            <w:tabs>
              <w:tab w:val="left" w:pos="1200"/>
              <w:tab w:val="right" w:leader="dot" w:pos="9016"/>
            </w:tabs>
            <w:rPr>
              <w:rFonts w:eastAsiaTheme="minorEastAsia" w:cstheme="minorBidi"/>
              <w:noProof/>
              <w:sz w:val="24"/>
              <w:szCs w:val="24"/>
            </w:rPr>
          </w:pPr>
          <w:hyperlink w:anchor="_Toc131152162" w:history="1">
            <w:r w:rsidR="00C57D64" w:rsidRPr="00BC1D12">
              <w:rPr>
                <w:rStyle w:val="Hyperlink"/>
                <w:rFonts w:eastAsiaTheme="minorEastAsia"/>
                <w:noProof/>
              </w:rPr>
              <w:t>4.3.4</w:t>
            </w:r>
            <w:r w:rsidR="00C57D64">
              <w:rPr>
                <w:rFonts w:eastAsiaTheme="minorEastAsia" w:cstheme="minorBidi"/>
                <w:noProof/>
                <w:sz w:val="24"/>
                <w:szCs w:val="24"/>
              </w:rPr>
              <w:tab/>
            </w:r>
            <w:r w:rsidR="00C57D64" w:rsidRPr="00BC1D12">
              <w:rPr>
                <w:rStyle w:val="Hyperlink"/>
                <w:rFonts w:eastAsiaTheme="minorEastAsia"/>
                <w:noProof/>
              </w:rPr>
              <w:t>Intermediate Outcomes</w:t>
            </w:r>
            <w:r w:rsidR="00C57D64">
              <w:rPr>
                <w:noProof/>
                <w:webHidden/>
              </w:rPr>
              <w:tab/>
            </w:r>
            <w:r w:rsidR="00C57D64">
              <w:rPr>
                <w:noProof/>
                <w:webHidden/>
              </w:rPr>
              <w:fldChar w:fldCharType="begin"/>
            </w:r>
            <w:r w:rsidR="00C57D64">
              <w:rPr>
                <w:noProof/>
                <w:webHidden/>
              </w:rPr>
              <w:instrText xml:space="preserve"> PAGEREF _Toc131152162 \h </w:instrText>
            </w:r>
            <w:r w:rsidR="00C57D64">
              <w:rPr>
                <w:noProof/>
                <w:webHidden/>
              </w:rPr>
            </w:r>
            <w:r w:rsidR="00C57D64">
              <w:rPr>
                <w:noProof/>
                <w:webHidden/>
              </w:rPr>
              <w:fldChar w:fldCharType="separate"/>
            </w:r>
            <w:r w:rsidR="00C57D64">
              <w:rPr>
                <w:noProof/>
                <w:webHidden/>
              </w:rPr>
              <w:t>24</w:t>
            </w:r>
            <w:r w:rsidR="00C57D64">
              <w:rPr>
                <w:noProof/>
                <w:webHidden/>
              </w:rPr>
              <w:fldChar w:fldCharType="end"/>
            </w:r>
          </w:hyperlink>
        </w:p>
        <w:p w14:paraId="385D4173" w14:textId="043D2372" w:rsidR="00C57D64" w:rsidRDefault="00000000">
          <w:pPr>
            <w:pStyle w:val="TOC3"/>
            <w:tabs>
              <w:tab w:val="left" w:pos="1200"/>
              <w:tab w:val="right" w:leader="dot" w:pos="9016"/>
            </w:tabs>
            <w:rPr>
              <w:rFonts w:eastAsiaTheme="minorEastAsia" w:cstheme="minorBidi"/>
              <w:noProof/>
              <w:sz w:val="24"/>
              <w:szCs w:val="24"/>
            </w:rPr>
          </w:pPr>
          <w:hyperlink w:anchor="_Toc131152163" w:history="1">
            <w:r w:rsidR="00C57D64" w:rsidRPr="00BC1D12">
              <w:rPr>
                <w:rStyle w:val="Hyperlink"/>
                <w:rFonts w:eastAsiaTheme="minorEastAsia"/>
                <w:noProof/>
              </w:rPr>
              <w:t>4.3.5</w:t>
            </w:r>
            <w:r w:rsidR="00C57D64">
              <w:rPr>
                <w:rFonts w:eastAsiaTheme="minorEastAsia" w:cstheme="minorBidi"/>
                <w:noProof/>
                <w:sz w:val="24"/>
                <w:szCs w:val="24"/>
              </w:rPr>
              <w:tab/>
            </w:r>
            <w:r w:rsidR="00C57D64" w:rsidRPr="00BC1D12">
              <w:rPr>
                <w:rStyle w:val="Hyperlink"/>
                <w:rFonts w:eastAsiaTheme="minorEastAsia"/>
                <w:noProof/>
              </w:rPr>
              <w:t>Outputs and Activities</w:t>
            </w:r>
            <w:r w:rsidR="00C57D64">
              <w:rPr>
                <w:noProof/>
                <w:webHidden/>
              </w:rPr>
              <w:tab/>
            </w:r>
            <w:r w:rsidR="00C57D64">
              <w:rPr>
                <w:noProof/>
                <w:webHidden/>
              </w:rPr>
              <w:fldChar w:fldCharType="begin"/>
            </w:r>
            <w:r w:rsidR="00C57D64">
              <w:rPr>
                <w:noProof/>
                <w:webHidden/>
              </w:rPr>
              <w:instrText xml:space="preserve"> PAGEREF _Toc131152163 \h </w:instrText>
            </w:r>
            <w:r w:rsidR="00C57D64">
              <w:rPr>
                <w:noProof/>
                <w:webHidden/>
              </w:rPr>
            </w:r>
            <w:r w:rsidR="00C57D64">
              <w:rPr>
                <w:noProof/>
                <w:webHidden/>
              </w:rPr>
              <w:fldChar w:fldCharType="separate"/>
            </w:r>
            <w:r w:rsidR="00C57D64">
              <w:rPr>
                <w:noProof/>
                <w:webHidden/>
              </w:rPr>
              <w:t>25</w:t>
            </w:r>
            <w:r w:rsidR="00C57D64">
              <w:rPr>
                <w:noProof/>
                <w:webHidden/>
              </w:rPr>
              <w:fldChar w:fldCharType="end"/>
            </w:r>
          </w:hyperlink>
        </w:p>
        <w:p w14:paraId="6CA4A9B3" w14:textId="217E9FDF" w:rsidR="00C57D64" w:rsidRDefault="00000000">
          <w:pPr>
            <w:pStyle w:val="TOC2"/>
            <w:tabs>
              <w:tab w:val="left" w:pos="800"/>
              <w:tab w:val="right" w:leader="dot" w:pos="9016"/>
            </w:tabs>
            <w:rPr>
              <w:rFonts w:eastAsiaTheme="minorEastAsia" w:cstheme="minorBidi"/>
              <w:b w:val="0"/>
              <w:bCs w:val="0"/>
              <w:noProof/>
              <w:sz w:val="24"/>
              <w:szCs w:val="24"/>
            </w:rPr>
          </w:pPr>
          <w:hyperlink w:anchor="_Toc131152164" w:history="1">
            <w:r w:rsidR="00C57D64" w:rsidRPr="00BC1D12">
              <w:rPr>
                <w:rStyle w:val="Hyperlink"/>
                <w:noProof/>
              </w:rPr>
              <w:t>4.4</w:t>
            </w:r>
            <w:r w:rsidR="00C57D64">
              <w:rPr>
                <w:rFonts w:eastAsiaTheme="minorEastAsia" w:cstheme="minorBidi"/>
                <w:b w:val="0"/>
                <w:bCs w:val="0"/>
                <w:noProof/>
                <w:sz w:val="24"/>
                <w:szCs w:val="24"/>
              </w:rPr>
              <w:tab/>
            </w:r>
            <w:r w:rsidR="00C57D64" w:rsidRPr="00BC1D12">
              <w:rPr>
                <w:rStyle w:val="Hyperlink"/>
                <w:noProof/>
              </w:rPr>
              <w:t>Performance Framework</w:t>
            </w:r>
            <w:r w:rsidR="00C57D64">
              <w:rPr>
                <w:noProof/>
                <w:webHidden/>
              </w:rPr>
              <w:tab/>
            </w:r>
            <w:r w:rsidR="00C57D64">
              <w:rPr>
                <w:noProof/>
                <w:webHidden/>
              </w:rPr>
              <w:fldChar w:fldCharType="begin"/>
            </w:r>
            <w:r w:rsidR="00C57D64">
              <w:rPr>
                <w:noProof/>
                <w:webHidden/>
              </w:rPr>
              <w:instrText xml:space="preserve"> PAGEREF _Toc131152164 \h </w:instrText>
            </w:r>
            <w:r w:rsidR="00C57D64">
              <w:rPr>
                <w:noProof/>
                <w:webHidden/>
              </w:rPr>
            </w:r>
            <w:r w:rsidR="00C57D64">
              <w:rPr>
                <w:noProof/>
                <w:webHidden/>
              </w:rPr>
              <w:fldChar w:fldCharType="separate"/>
            </w:r>
            <w:r w:rsidR="00C57D64">
              <w:rPr>
                <w:noProof/>
                <w:webHidden/>
              </w:rPr>
              <w:t>27</w:t>
            </w:r>
            <w:r w:rsidR="00C57D64">
              <w:rPr>
                <w:noProof/>
                <w:webHidden/>
              </w:rPr>
              <w:fldChar w:fldCharType="end"/>
            </w:r>
          </w:hyperlink>
        </w:p>
        <w:p w14:paraId="040F1877" w14:textId="4D1CFCE6" w:rsidR="00C57D64" w:rsidRDefault="00000000">
          <w:pPr>
            <w:pStyle w:val="TOC1"/>
            <w:tabs>
              <w:tab w:val="left" w:pos="600"/>
              <w:tab w:val="right" w:leader="dot" w:pos="9016"/>
            </w:tabs>
            <w:rPr>
              <w:rFonts w:eastAsiaTheme="minorEastAsia" w:cstheme="minorBidi"/>
              <w:b w:val="0"/>
              <w:bCs w:val="0"/>
              <w:i w:val="0"/>
              <w:iCs w:val="0"/>
              <w:noProof/>
            </w:rPr>
          </w:pPr>
          <w:hyperlink w:anchor="_Toc131152165" w:history="1">
            <w:r w:rsidR="00C57D64" w:rsidRPr="00BC1D12">
              <w:rPr>
                <w:rStyle w:val="Hyperlink"/>
                <w:rFonts w:eastAsiaTheme="minorEastAsia"/>
                <w:noProof/>
              </w:rPr>
              <w:t>5.</w:t>
            </w:r>
            <w:r w:rsidR="00C57D64">
              <w:rPr>
                <w:rFonts w:eastAsiaTheme="minorEastAsia" w:cstheme="minorBidi"/>
                <w:b w:val="0"/>
                <w:bCs w:val="0"/>
                <w:i w:val="0"/>
                <w:iCs w:val="0"/>
                <w:noProof/>
              </w:rPr>
              <w:tab/>
            </w:r>
            <w:r w:rsidR="00C57D64" w:rsidRPr="00BC1D12">
              <w:rPr>
                <w:rStyle w:val="Hyperlink"/>
                <w:rFonts w:eastAsiaTheme="minorEastAsia"/>
                <w:noProof/>
              </w:rPr>
              <w:t>Key Evaluation Questions</w:t>
            </w:r>
            <w:r w:rsidR="00C57D64">
              <w:rPr>
                <w:noProof/>
                <w:webHidden/>
              </w:rPr>
              <w:tab/>
            </w:r>
            <w:r w:rsidR="00C57D64">
              <w:rPr>
                <w:noProof/>
                <w:webHidden/>
              </w:rPr>
              <w:fldChar w:fldCharType="begin"/>
            </w:r>
            <w:r w:rsidR="00C57D64">
              <w:rPr>
                <w:noProof/>
                <w:webHidden/>
              </w:rPr>
              <w:instrText xml:space="preserve"> PAGEREF _Toc131152165 \h </w:instrText>
            </w:r>
            <w:r w:rsidR="00C57D64">
              <w:rPr>
                <w:noProof/>
                <w:webHidden/>
              </w:rPr>
            </w:r>
            <w:r w:rsidR="00C57D64">
              <w:rPr>
                <w:noProof/>
                <w:webHidden/>
              </w:rPr>
              <w:fldChar w:fldCharType="separate"/>
            </w:r>
            <w:r w:rsidR="00C57D64">
              <w:rPr>
                <w:noProof/>
                <w:webHidden/>
              </w:rPr>
              <w:t>27</w:t>
            </w:r>
            <w:r w:rsidR="00C57D64">
              <w:rPr>
                <w:noProof/>
                <w:webHidden/>
              </w:rPr>
              <w:fldChar w:fldCharType="end"/>
            </w:r>
          </w:hyperlink>
        </w:p>
        <w:p w14:paraId="522A3804" w14:textId="26759897" w:rsidR="00C57D64" w:rsidRDefault="00000000">
          <w:pPr>
            <w:pStyle w:val="TOC1"/>
            <w:tabs>
              <w:tab w:val="left" w:pos="600"/>
              <w:tab w:val="right" w:leader="dot" w:pos="9016"/>
            </w:tabs>
            <w:rPr>
              <w:rFonts w:eastAsiaTheme="minorEastAsia" w:cstheme="minorBidi"/>
              <w:b w:val="0"/>
              <w:bCs w:val="0"/>
              <w:i w:val="0"/>
              <w:iCs w:val="0"/>
              <w:noProof/>
            </w:rPr>
          </w:pPr>
          <w:hyperlink w:anchor="_Toc131152166" w:history="1">
            <w:r w:rsidR="00C57D64" w:rsidRPr="00BC1D12">
              <w:rPr>
                <w:rStyle w:val="Hyperlink"/>
                <w:rFonts w:eastAsiaTheme="minorEastAsia"/>
                <w:noProof/>
              </w:rPr>
              <w:t>6.</w:t>
            </w:r>
            <w:r w:rsidR="00C57D64">
              <w:rPr>
                <w:rFonts w:eastAsiaTheme="minorEastAsia" w:cstheme="minorBidi"/>
                <w:b w:val="0"/>
                <w:bCs w:val="0"/>
                <w:i w:val="0"/>
                <w:iCs w:val="0"/>
                <w:noProof/>
              </w:rPr>
              <w:tab/>
            </w:r>
            <w:r w:rsidR="00C57D64" w:rsidRPr="00BC1D12">
              <w:rPr>
                <w:rStyle w:val="Hyperlink"/>
                <w:rFonts w:eastAsiaTheme="minorEastAsia"/>
                <w:noProof/>
              </w:rPr>
              <w:t>Monitoring and Evaluation Approach and Methodology</w:t>
            </w:r>
            <w:r w:rsidR="00C57D64">
              <w:rPr>
                <w:noProof/>
                <w:webHidden/>
              </w:rPr>
              <w:tab/>
            </w:r>
            <w:r w:rsidR="00C57D64">
              <w:rPr>
                <w:noProof/>
                <w:webHidden/>
              </w:rPr>
              <w:fldChar w:fldCharType="begin"/>
            </w:r>
            <w:r w:rsidR="00C57D64">
              <w:rPr>
                <w:noProof/>
                <w:webHidden/>
              </w:rPr>
              <w:instrText xml:space="preserve"> PAGEREF _Toc131152166 \h </w:instrText>
            </w:r>
            <w:r w:rsidR="00C57D64">
              <w:rPr>
                <w:noProof/>
                <w:webHidden/>
              </w:rPr>
            </w:r>
            <w:r w:rsidR="00C57D64">
              <w:rPr>
                <w:noProof/>
                <w:webHidden/>
              </w:rPr>
              <w:fldChar w:fldCharType="separate"/>
            </w:r>
            <w:r w:rsidR="00C57D64">
              <w:rPr>
                <w:noProof/>
                <w:webHidden/>
              </w:rPr>
              <w:t>29</w:t>
            </w:r>
            <w:r w:rsidR="00C57D64">
              <w:rPr>
                <w:noProof/>
                <w:webHidden/>
              </w:rPr>
              <w:fldChar w:fldCharType="end"/>
            </w:r>
          </w:hyperlink>
        </w:p>
        <w:p w14:paraId="38B3C06E" w14:textId="3ECDF0EF" w:rsidR="00C57D64" w:rsidRDefault="00000000">
          <w:pPr>
            <w:pStyle w:val="TOC3"/>
            <w:tabs>
              <w:tab w:val="left" w:pos="1200"/>
              <w:tab w:val="right" w:leader="dot" w:pos="9016"/>
            </w:tabs>
            <w:rPr>
              <w:rFonts w:eastAsiaTheme="minorEastAsia" w:cstheme="minorBidi"/>
              <w:noProof/>
              <w:sz w:val="24"/>
              <w:szCs w:val="24"/>
            </w:rPr>
          </w:pPr>
          <w:hyperlink w:anchor="_Toc131152167" w:history="1">
            <w:r w:rsidR="00C57D64" w:rsidRPr="00BC1D12">
              <w:rPr>
                <w:rStyle w:val="Hyperlink"/>
                <w:noProof/>
              </w:rPr>
              <w:t>6.1.1</w:t>
            </w:r>
            <w:r w:rsidR="00C57D64">
              <w:rPr>
                <w:rFonts w:eastAsiaTheme="minorEastAsia" w:cstheme="minorBidi"/>
                <w:noProof/>
                <w:sz w:val="24"/>
                <w:szCs w:val="24"/>
              </w:rPr>
              <w:tab/>
            </w:r>
            <w:r w:rsidR="00C57D64" w:rsidRPr="00BC1D12">
              <w:rPr>
                <w:rStyle w:val="Hyperlink"/>
                <w:noProof/>
              </w:rPr>
              <w:t>Monitoring and Evaluation Approach</w:t>
            </w:r>
            <w:r w:rsidR="00C57D64">
              <w:rPr>
                <w:noProof/>
                <w:webHidden/>
              </w:rPr>
              <w:tab/>
            </w:r>
            <w:r w:rsidR="00C57D64">
              <w:rPr>
                <w:noProof/>
                <w:webHidden/>
              </w:rPr>
              <w:fldChar w:fldCharType="begin"/>
            </w:r>
            <w:r w:rsidR="00C57D64">
              <w:rPr>
                <w:noProof/>
                <w:webHidden/>
              </w:rPr>
              <w:instrText xml:space="preserve"> PAGEREF _Toc131152167 \h </w:instrText>
            </w:r>
            <w:r w:rsidR="00C57D64">
              <w:rPr>
                <w:noProof/>
                <w:webHidden/>
              </w:rPr>
            </w:r>
            <w:r w:rsidR="00C57D64">
              <w:rPr>
                <w:noProof/>
                <w:webHidden/>
              </w:rPr>
              <w:fldChar w:fldCharType="separate"/>
            </w:r>
            <w:r w:rsidR="00C57D64">
              <w:rPr>
                <w:noProof/>
                <w:webHidden/>
              </w:rPr>
              <w:t>29</w:t>
            </w:r>
            <w:r w:rsidR="00C57D64">
              <w:rPr>
                <w:noProof/>
                <w:webHidden/>
              </w:rPr>
              <w:fldChar w:fldCharType="end"/>
            </w:r>
          </w:hyperlink>
        </w:p>
        <w:p w14:paraId="62EA00AB" w14:textId="02A856EF" w:rsidR="00C57D64" w:rsidRDefault="00000000">
          <w:pPr>
            <w:pStyle w:val="TOC3"/>
            <w:tabs>
              <w:tab w:val="left" w:pos="1200"/>
              <w:tab w:val="right" w:leader="dot" w:pos="9016"/>
            </w:tabs>
            <w:rPr>
              <w:rFonts w:eastAsiaTheme="minorEastAsia" w:cstheme="minorBidi"/>
              <w:noProof/>
              <w:sz w:val="24"/>
              <w:szCs w:val="24"/>
            </w:rPr>
          </w:pPr>
          <w:hyperlink w:anchor="_Toc131152168" w:history="1">
            <w:r w:rsidR="00C57D64" w:rsidRPr="00BC1D12">
              <w:rPr>
                <w:rStyle w:val="Hyperlink"/>
                <w:noProof/>
              </w:rPr>
              <w:t>6.1.2</w:t>
            </w:r>
            <w:r w:rsidR="00C57D64">
              <w:rPr>
                <w:rFonts w:eastAsiaTheme="minorEastAsia" w:cstheme="minorBidi"/>
                <w:noProof/>
                <w:sz w:val="24"/>
                <w:szCs w:val="24"/>
              </w:rPr>
              <w:tab/>
            </w:r>
            <w:r w:rsidR="00C57D64" w:rsidRPr="00BC1D12">
              <w:rPr>
                <w:rStyle w:val="Hyperlink"/>
                <w:noProof/>
              </w:rPr>
              <w:t>Specific Methods and Tools</w:t>
            </w:r>
            <w:r w:rsidR="00C57D64">
              <w:rPr>
                <w:noProof/>
                <w:webHidden/>
              </w:rPr>
              <w:tab/>
            </w:r>
            <w:r w:rsidR="00C57D64">
              <w:rPr>
                <w:noProof/>
                <w:webHidden/>
              </w:rPr>
              <w:fldChar w:fldCharType="begin"/>
            </w:r>
            <w:r w:rsidR="00C57D64">
              <w:rPr>
                <w:noProof/>
                <w:webHidden/>
              </w:rPr>
              <w:instrText xml:space="preserve"> PAGEREF _Toc131152168 \h </w:instrText>
            </w:r>
            <w:r w:rsidR="00C57D64">
              <w:rPr>
                <w:noProof/>
                <w:webHidden/>
              </w:rPr>
            </w:r>
            <w:r w:rsidR="00C57D64">
              <w:rPr>
                <w:noProof/>
                <w:webHidden/>
              </w:rPr>
              <w:fldChar w:fldCharType="separate"/>
            </w:r>
            <w:r w:rsidR="00C57D64">
              <w:rPr>
                <w:noProof/>
                <w:webHidden/>
              </w:rPr>
              <w:t>30</w:t>
            </w:r>
            <w:r w:rsidR="00C57D64">
              <w:rPr>
                <w:noProof/>
                <w:webHidden/>
              </w:rPr>
              <w:fldChar w:fldCharType="end"/>
            </w:r>
          </w:hyperlink>
        </w:p>
        <w:p w14:paraId="46288F9D" w14:textId="3140B8B3" w:rsidR="00C57D64" w:rsidRDefault="00000000">
          <w:pPr>
            <w:pStyle w:val="TOC3"/>
            <w:tabs>
              <w:tab w:val="left" w:pos="1200"/>
              <w:tab w:val="right" w:leader="dot" w:pos="9016"/>
            </w:tabs>
            <w:rPr>
              <w:rFonts w:eastAsiaTheme="minorEastAsia" w:cstheme="minorBidi"/>
              <w:noProof/>
              <w:sz w:val="24"/>
              <w:szCs w:val="24"/>
            </w:rPr>
          </w:pPr>
          <w:hyperlink w:anchor="_Toc131152169" w:history="1">
            <w:r w:rsidR="00C57D64" w:rsidRPr="00BC1D12">
              <w:rPr>
                <w:rStyle w:val="Hyperlink"/>
                <w:noProof/>
              </w:rPr>
              <w:t>6.1.3</w:t>
            </w:r>
            <w:r w:rsidR="00C57D64">
              <w:rPr>
                <w:rFonts w:eastAsiaTheme="minorEastAsia" w:cstheme="minorBidi"/>
                <w:noProof/>
                <w:sz w:val="24"/>
                <w:szCs w:val="24"/>
              </w:rPr>
              <w:tab/>
            </w:r>
            <w:r w:rsidR="00C57D64" w:rsidRPr="00BC1D12">
              <w:rPr>
                <w:rStyle w:val="Hyperlink"/>
                <w:noProof/>
              </w:rPr>
              <w:t>Primary Data Sources</w:t>
            </w:r>
            <w:r w:rsidR="00C57D64">
              <w:rPr>
                <w:noProof/>
                <w:webHidden/>
              </w:rPr>
              <w:tab/>
            </w:r>
            <w:r w:rsidR="00C57D64">
              <w:rPr>
                <w:noProof/>
                <w:webHidden/>
              </w:rPr>
              <w:fldChar w:fldCharType="begin"/>
            </w:r>
            <w:r w:rsidR="00C57D64">
              <w:rPr>
                <w:noProof/>
                <w:webHidden/>
              </w:rPr>
              <w:instrText xml:space="preserve"> PAGEREF _Toc131152169 \h </w:instrText>
            </w:r>
            <w:r w:rsidR="00C57D64">
              <w:rPr>
                <w:noProof/>
                <w:webHidden/>
              </w:rPr>
            </w:r>
            <w:r w:rsidR="00C57D64">
              <w:rPr>
                <w:noProof/>
                <w:webHidden/>
              </w:rPr>
              <w:fldChar w:fldCharType="separate"/>
            </w:r>
            <w:r w:rsidR="00C57D64">
              <w:rPr>
                <w:noProof/>
                <w:webHidden/>
              </w:rPr>
              <w:t>32</w:t>
            </w:r>
            <w:r w:rsidR="00C57D64">
              <w:rPr>
                <w:noProof/>
                <w:webHidden/>
              </w:rPr>
              <w:fldChar w:fldCharType="end"/>
            </w:r>
          </w:hyperlink>
        </w:p>
        <w:p w14:paraId="1D1A5EAB" w14:textId="26283626" w:rsidR="00C57D64" w:rsidRDefault="00000000">
          <w:pPr>
            <w:pStyle w:val="TOC3"/>
            <w:tabs>
              <w:tab w:val="left" w:pos="1200"/>
              <w:tab w:val="right" w:leader="dot" w:pos="9016"/>
            </w:tabs>
            <w:rPr>
              <w:rFonts w:eastAsiaTheme="minorEastAsia" w:cstheme="minorBidi"/>
              <w:noProof/>
              <w:sz w:val="24"/>
              <w:szCs w:val="24"/>
            </w:rPr>
          </w:pPr>
          <w:hyperlink w:anchor="_Toc131152170" w:history="1">
            <w:r w:rsidR="00C57D64" w:rsidRPr="00BC1D12">
              <w:rPr>
                <w:rStyle w:val="Hyperlink"/>
                <w:noProof/>
              </w:rPr>
              <w:t>6.1.4</w:t>
            </w:r>
            <w:r w:rsidR="00C57D64">
              <w:rPr>
                <w:rFonts w:eastAsiaTheme="minorEastAsia" w:cstheme="minorBidi"/>
                <w:noProof/>
                <w:sz w:val="24"/>
                <w:szCs w:val="24"/>
              </w:rPr>
              <w:tab/>
            </w:r>
            <w:r w:rsidR="00C57D64" w:rsidRPr="00BC1D12">
              <w:rPr>
                <w:rStyle w:val="Hyperlink"/>
                <w:noProof/>
              </w:rPr>
              <w:t>Data Collection and Analysis</w:t>
            </w:r>
            <w:r w:rsidR="00C57D64">
              <w:rPr>
                <w:noProof/>
                <w:webHidden/>
              </w:rPr>
              <w:tab/>
            </w:r>
            <w:r w:rsidR="00C57D64">
              <w:rPr>
                <w:noProof/>
                <w:webHidden/>
              </w:rPr>
              <w:fldChar w:fldCharType="begin"/>
            </w:r>
            <w:r w:rsidR="00C57D64">
              <w:rPr>
                <w:noProof/>
                <w:webHidden/>
              </w:rPr>
              <w:instrText xml:space="preserve"> PAGEREF _Toc131152170 \h </w:instrText>
            </w:r>
            <w:r w:rsidR="00C57D64">
              <w:rPr>
                <w:noProof/>
                <w:webHidden/>
              </w:rPr>
            </w:r>
            <w:r w:rsidR="00C57D64">
              <w:rPr>
                <w:noProof/>
                <w:webHidden/>
              </w:rPr>
              <w:fldChar w:fldCharType="separate"/>
            </w:r>
            <w:r w:rsidR="00C57D64">
              <w:rPr>
                <w:noProof/>
                <w:webHidden/>
              </w:rPr>
              <w:t>33</w:t>
            </w:r>
            <w:r w:rsidR="00C57D64">
              <w:rPr>
                <w:noProof/>
                <w:webHidden/>
              </w:rPr>
              <w:fldChar w:fldCharType="end"/>
            </w:r>
          </w:hyperlink>
        </w:p>
        <w:p w14:paraId="17AE776D" w14:textId="58C34872" w:rsidR="00C57D64" w:rsidRDefault="00000000">
          <w:pPr>
            <w:pStyle w:val="TOC3"/>
            <w:tabs>
              <w:tab w:val="left" w:pos="1200"/>
              <w:tab w:val="right" w:leader="dot" w:pos="9016"/>
            </w:tabs>
            <w:rPr>
              <w:rFonts w:eastAsiaTheme="minorEastAsia" w:cstheme="minorBidi"/>
              <w:noProof/>
              <w:sz w:val="24"/>
              <w:szCs w:val="24"/>
            </w:rPr>
          </w:pPr>
          <w:hyperlink w:anchor="_Toc131152171" w:history="1">
            <w:r w:rsidR="00C57D64" w:rsidRPr="00BC1D12">
              <w:rPr>
                <w:rStyle w:val="Hyperlink"/>
                <w:noProof/>
              </w:rPr>
              <w:t>6.1.5</w:t>
            </w:r>
            <w:r w:rsidR="00C57D64">
              <w:rPr>
                <w:rFonts w:eastAsiaTheme="minorEastAsia" w:cstheme="minorBidi"/>
                <w:noProof/>
                <w:sz w:val="24"/>
                <w:szCs w:val="24"/>
              </w:rPr>
              <w:tab/>
            </w:r>
            <w:r w:rsidR="00C57D64" w:rsidRPr="00BC1D12">
              <w:rPr>
                <w:rStyle w:val="Hyperlink"/>
                <w:noProof/>
              </w:rPr>
              <w:t>Data Quality</w:t>
            </w:r>
            <w:r w:rsidR="00C57D64">
              <w:rPr>
                <w:noProof/>
                <w:webHidden/>
              </w:rPr>
              <w:tab/>
            </w:r>
            <w:r w:rsidR="00C57D64">
              <w:rPr>
                <w:noProof/>
                <w:webHidden/>
              </w:rPr>
              <w:fldChar w:fldCharType="begin"/>
            </w:r>
            <w:r w:rsidR="00C57D64">
              <w:rPr>
                <w:noProof/>
                <w:webHidden/>
              </w:rPr>
              <w:instrText xml:space="preserve"> PAGEREF _Toc131152171 \h </w:instrText>
            </w:r>
            <w:r w:rsidR="00C57D64">
              <w:rPr>
                <w:noProof/>
                <w:webHidden/>
              </w:rPr>
            </w:r>
            <w:r w:rsidR="00C57D64">
              <w:rPr>
                <w:noProof/>
                <w:webHidden/>
              </w:rPr>
              <w:fldChar w:fldCharType="separate"/>
            </w:r>
            <w:r w:rsidR="00C57D64">
              <w:rPr>
                <w:noProof/>
                <w:webHidden/>
              </w:rPr>
              <w:t>33</w:t>
            </w:r>
            <w:r w:rsidR="00C57D64">
              <w:rPr>
                <w:noProof/>
                <w:webHidden/>
              </w:rPr>
              <w:fldChar w:fldCharType="end"/>
            </w:r>
          </w:hyperlink>
        </w:p>
        <w:p w14:paraId="1B285802" w14:textId="78DD7DE6" w:rsidR="00C57D64" w:rsidRDefault="00000000">
          <w:pPr>
            <w:pStyle w:val="TOC3"/>
            <w:tabs>
              <w:tab w:val="left" w:pos="1200"/>
              <w:tab w:val="right" w:leader="dot" w:pos="9016"/>
            </w:tabs>
            <w:rPr>
              <w:rFonts w:eastAsiaTheme="minorEastAsia" w:cstheme="minorBidi"/>
              <w:noProof/>
              <w:sz w:val="24"/>
              <w:szCs w:val="24"/>
            </w:rPr>
          </w:pPr>
          <w:hyperlink w:anchor="_Toc131152172" w:history="1">
            <w:r w:rsidR="00C57D64" w:rsidRPr="00BC1D12">
              <w:rPr>
                <w:rStyle w:val="Hyperlink"/>
                <w:noProof/>
              </w:rPr>
              <w:t>6.1.6</w:t>
            </w:r>
            <w:r w:rsidR="00C57D64">
              <w:rPr>
                <w:rFonts w:eastAsiaTheme="minorEastAsia" w:cstheme="minorBidi"/>
                <w:noProof/>
                <w:sz w:val="24"/>
                <w:szCs w:val="24"/>
              </w:rPr>
              <w:tab/>
            </w:r>
            <w:r w:rsidR="00C57D64" w:rsidRPr="00BC1D12">
              <w:rPr>
                <w:rStyle w:val="Hyperlink"/>
                <w:noProof/>
              </w:rPr>
              <w:t>Data Management</w:t>
            </w:r>
            <w:r w:rsidR="00C57D64">
              <w:rPr>
                <w:noProof/>
                <w:webHidden/>
              </w:rPr>
              <w:tab/>
            </w:r>
            <w:r w:rsidR="00C57D64">
              <w:rPr>
                <w:noProof/>
                <w:webHidden/>
              </w:rPr>
              <w:fldChar w:fldCharType="begin"/>
            </w:r>
            <w:r w:rsidR="00C57D64">
              <w:rPr>
                <w:noProof/>
                <w:webHidden/>
              </w:rPr>
              <w:instrText xml:space="preserve"> PAGEREF _Toc131152172 \h </w:instrText>
            </w:r>
            <w:r w:rsidR="00C57D64">
              <w:rPr>
                <w:noProof/>
                <w:webHidden/>
              </w:rPr>
            </w:r>
            <w:r w:rsidR="00C57D64">
              <w:rPr>
                <w:noProof/>
                <w:webHidden/>
              </w:rPr>
              <w:fldChar w:fldCharType="separate"/>
            </w:r>
            <w:r w:rsidR="00C57D64">
              <w:rPr>
                <w:noProof/>
                <w:webHidden/>
              </w:rPr>
              <w:t>33</w:t>
            </w:r>
            <w:r w:rsidR="00C57D64">
              <w:rPr>
                <w:noProof/>
                <w:webHidden/>
              </w:rPr>
              <w:fldChar w:fldCharType="end"/>
            </w:r>
          </w:hyperlink>
        </w:p>
        <w:p w14:paraId="75C4FC2C" w14:textId="11A2EBEF" w:rsidR="00C57D64" w:rsidRDefault="00000000">
          <w:pPr>
            <w:pStyle w:val="TOC1"/>
            <w:tabs>
              <w:tab w:val="left" w:pos="600"/>
              <w:tab w:val="right" w:leader="dot" w:pos="9016"/>
            </w:tabs>
            <w:rPr>
              <w:rFonts w:eastAsiaTheme="minorEastAsia" w:cstheme="minorBidi"/>
              <w:b w:val="0"/>
              <w:bCs w:val="0"/>
              <w:i w:val="0"/>
              <w:iCs w:val="0"/>
              <w:noProof/>
            </w:rPr>
          </w:pPr>
          <w:hyperlink w:anchor="_Toc131152173" w:history="1">
            <w:r w:rsidR="00C57D64" w:rsidRPr="00BC1D12">
              <w:rPr>
                <w:rStyle w:val="Hyperlink"/>
                <w:rFonts w:eastAsiaTheme="minorEastAsia"/>
                <w:noProof/>
              </w:rPr>
              <w:t>7.</w:t>
            </w:r>
            <w:r w:rsidR="00C57D64">
              <w:rPr>
                <w:rFonts w:eastAsiaTheme="minorEastAsia" w:cstheme="minorBidi"/>
                <w:b w:val="0"/>
                <w:bCs w:val="0"/>
                <w:i w:val="0"/>
                <w:iCs w:val="0"/>
                <w:noProof/>
              </w:rPr>
              <w:tab/>
            </w:r>
            <w:r w:rsidR="00C57D64" w:rsidRPr="00BC1D12">
              <w:rPr>
                <w:rStyle w:val="Hyperlink"/>
                <w:rFonts w:eastAsiaTheme="minorEastAsia"/>
                <w:noProof/>
              </w:rPr>
              <w:t>Annexes</w:t>
            </w:r>
            <w:r w:rsidR="00C57D64">
              <w:rPr>
                <w:noProof/>
                <w:webHidden/>
              </w:rPr>
              <w:tab/>
            </w:r>
            <w:r w:rsidR="00C57D64">
              <w:rPr>
                <w:noProof/>
                <w:webHidden/>
              </w:rPr>
              <w:fldChar w:fldCharType="begin"/>
            </w:r>
            <w:r w:rsidR="00C57D64">
              <w:rPr>
                <w:noProof/>
                <w:webHidden/>
              </w:rPr>
              <w:instrText xml:space="preserve"> PAGEREF _Toc131152173 \h </w:instrText>
            </w:r>
            <w:r w:rsidR="00C57D64">
              <w:rPr>
                <w:noProof/>
                <w:webHidden/>
              </w:rPr>
            </w:r>
            <w:r w:rsidR="00C57D64">
              <w:rPr>
                <w:noProof/>
                <w:webHidden/>
              </w:rPr>
              <w:fldChar w:fldCharType="separate"/>
            </w:r>
            <w:r w:rsidR="00C57D64">
              <w:rPr>
                <w:noProof/>
                <w:webHidden/>
              </w:rPr>
              <w:t>34</w:t>
            </w:r>
            <w:r w:rsidR="00C57D64">
              <w:rPr>
                <w:noProof/>
                <w:webHidden/>
              </w:rPr>
              <w:fldChar w:fldCharType="end"/>
            </w:r>
          </w:hyperlink>
        </w:p>
        <w:p w14:paraId="210B0DB6" w14:textId="1D7958AD" w:rsidR="00C57D64" w:rsidRDefault="00000000">
          <w:pPr>
            <w:pStyle w:val="TOC3"/>
            <w:tabs>
              <w:tab w:val="right" w:leader="dot" w:pos="9016"/>
            </w:tabs>
            <w:rPr>
              <w:rFonts w:eastAsiaTheme="minorEastAsia" w:cstheme="minorBidi"/>
              <w:noProof/>
              <w:sz w:val="24"/>
              <w:szCs w:val="24"/>
            </w:rPr>
          </w:pPr>
          <w:hyperlink w:anchor="_Toc131152174" w:history="1">
            <w:r w:rsidR="00C57D64" w:rsidRPr="00BC1D12">
              <w:rPr>
                <w:rStyle w:val="Hyperlink"/>
                <w:rFonts w:eastAsiaTheme="minorEastAsia"/>
                <w:noProof/>
              </w:rPr>
              <w:t>Annex 1: TWiA Strategic Plan 2023 - 2026</w:t>
            </w:r>
            <w:r w:rsidR="00C57D64">
              <w:rPr>
                <w:noProof/>
                <w:webHidden/>
              </w:rPr>
              <w:tab/>
            </w:r>
            <w:r w:rsidR="00C57D64">
              <w:rPr>
                <w:noProof/>
                <w:webHidden/>
              </w:rPr>
              <w:fldChar w:fldCharType="begin"/>
            </w:r>
            <w:r w:rsidR="00C57D64">
              <w:rPr>
                <w:noProof/>
                <w:webHidden/>
              </w:rPr>
              <w:instrText xml:space="preserve"> PAGEREF _Toc131152174 \h </w:instrText>
            </w:r>
            <w:r w:rsidR="00C57D64">
              <w:rPr>
                <w:noProof/>
                <w:webHidden/>
              </w:rPr>
            </w:r>
            <w:r w:rsidR="00C57D64">
              <w:rPr>
                <w:noProof/>
                <w:webHidden/>
              </w:rPr>
              <w:fldChar w:fldCharType="separate"/>
            </w:r>
            <w:r w:rsidR="00C57D64">
              <w:rPr>
                <w:noProof/>
                <w:webHidden/>
              </w:rPr>
              <w:t>34</w:t>
            </w:r>
            <w:r w:rsidR="00C57D64">
              <w:rPr>
                <w:noProof/>
                <w:webHidden/>
              </w:rPr>
              <w:fldChar w:fldCharType="end"/>
            </w:r>
          </w:hyperlink>
        </w:p>
        <w:p w14:paraId="4019BDFB" w14:textId="050380BB" w:rsidR="00C57D64" w:rsidRDefault="00000000">
          <w:pPr>
            <w:pStyle w:val="TOC3"/>
            <w:tabs>
              <w:tab w:val="right" w:leader="dot" w:pos="9016"/>
            </w:tabs>
            <w:rPr>
              <w:rFonts w:eastAsiaTheme="minorEastAsia" w:cstheme="minorBidi"/>
              <w:noProof/>
              <w:sz w:val="24"/>
              <w:szCs w:val="24"/>
            </w:rPr>
          </w:pPr>
          <w:hyperlink w:anchor="_Toc131152175" w:history="1">
            <w:r w:rsidR="00C57D64" w:rsidRPr="00BC1D12">
              <w:rPr>
                <w:rStyle w:val="Hyperlink"/>
                <w:rFonts w:eastAsiaTheme="minorEastAsia"/>
                <w:noProof/>
              </w:rPr>
              <w:t>Annex 2: Performance Framework</w:t>
            </w:r>
            <w:r w:rsidR="00C57D64">
              <w:rPr>
                <w:noProof/>
                <w:webHidden/>
              </w:rPr>
              <w:tab/>
            </w:r>
            <w:r w:rsidR="00C57D64">
              <w:rPr>
                <w:noProof/>
                <w:webHidden/>
              </w:rPr>
              <w:fldChar w:fldCharType="begin"/>
            </w:r>
            <w:r w:rsidR="00C57D64">
              <w:rPr>
                <w:noProof/>
                <w:webHidden/>
              </w:rPr>
              <w:instrText xml:space="preserve"> PAGEREF _Toc131152175 \h </w:instrText>
            </w:r>
            <w:r w:rsidR="00C57D64">
              <w:rPr>
                <w:noProof/>
                <w:webHidden/>
              </w:rPr>
            </w:r>
            <w:r w:rsidR="00C57D64">
              <w:rPr>
                <w:noProof/>
                <w:webHidden/>
              </w:rPr>
              <w:fldChar w:fldCharType="separate"/>
            </w:r>
            <w:r w:rsidR="00C57D64">
              <w:rPr>
                <w:noProof/>
                <w:webHidden/>
              </w:rPr>
              <w:t>41</w:t>
            </w:r>
            <w:r w:rsidR="00C57D64">
              <w:rPr>
                <w:noProof/>
                <w:webHidden/>
              </w:rPr>
              <w:fldChar w:fldCharType="end"/>
            </w:r>
          </w:hyperlink>
        </w:p>
        <w:p w14:paraId="369A2F3C" w14:textId="0C3612CA" w:rsidR="00C57D64" w:rsidRDefault="00000000">
          <w:pPr>
            <w:pStyle w:val="TOC3"/>
            <w:tabs>
              <w:tab w:val="right" w:leader="dot" w:pos="9016"/>
            </w:tabs>
            <w:rPr>
              <w:rFonts w:eastAsiaTheme="minorEastAsia" w:cstheme="minorBidi"/>
              <w:noProof/>
              <w:sz w:val="24"/>
              <w:szCs w:val="24"/>
            </w:rPr>
          </w:pPr>
          <w:hyperlink w:anchor="_Toc131152176" w:history="1">
            <w:r w:rsidR="00C57D64" w:rsidRPr="00BC1D12">
              <w:rPr>
                <w:rStyle w:val="Hyperlink"/>
                <w:rFonts w:eastAsiaTheme="minorEastAsia"/>
                <w:noProof/>
              </w:rPr>
              <w:t>Annex 3: Legislative and Policy</w:t>
            </w:r>
            <w:r w:rsidR="00C57D64">
              <w:rPr>
                <w:noProof/>
                <w:webHidden/>
              </w:rPr>
              <w:tab/>
            </w:r>
            <w:r w:rsidR="00C57D64">
              <w:rPr>
                <w:noProof/>
                <w:webHidden/>
              </w:rPr>
              <w:fldChar w:fldCharType="begin"/>
            </w:r>
            <w:r w:rsidR="00C57D64">
              <w:rPr>
                <w:noProof/>
                <w:webHidden/>
              </w:rPr>
              <w:instrText xml:space="preserve"> PAGEREF _Toc131152176 \h </w:instrText>
            </w:r>
            <w:r w:rsidR="00C57D64">
              <w:rPr>
                <w:noProof/>
                <w:webHidden/>
              </w:rPr>
            </w:r>
            <w:r w:rsidR="00C57D64">
              <w:rPr>
                <w:noProof/>
                <w:webHidden/>
              </w:rPr>
              <w:fldChar w:fldCharType="separate"/>
            </w:r>
            <w:r w:rsidR="00C57D64">
              <w:rPr>
                <w:noProof/>
                <w:webHidden/>
              </w:rPr>
              <w:t>49</w:t>
            </w:r>
            <w:r w:rsidR="00C57D64">
              <w:rPr>
                <w:noProof/>
                <w:webHidden/>
              </w:rPr>
              <w:fldChar w:fldCharType="end"/>
            </w:r>
          </w:hyperlink>
        </w:p>
        <w:p w14:paraId="1549E4D3" w14:textId="5412DD99" w:rsidR="00C57D64" w:rsidRDefault="00C57D64">
          <w:r>
            <w:rPr>
              <w:b/>
              <w:bCs/>
              <w:noProof/>
            </w:rPr>
            <w:fldChar w:fldCharType="end"/>
          </w:r>
        </w:p>
      </w:sdtContent>
    </w:sdt>
    <w:p w14:paraId="1BE367FF" w14:textId="2267C228" w:rsidR="00673B27" w:rsidRDefault="00673B27" w:rsidP="00D974FA">
      <w:pPr>
        <w:pStyle w:val="Heading1"/>
        <w:numPr>
          <w:ilvl w:val="0"/>
          <w:numId w:val="0"/>
        </w:numPr>
      </w:pPr>
      <w:bookmarkStart w:id="1" w:name="_Toc131152141"/>
      <w:r>
        <w:lastRenderedPageBreak/>
        <w:t>Tables</w:t>
      </w:r>
      <w:bookmarkEnd w:id="0"/>
      <w:bookmarkEnd w:id="1"/>
    </w:p>
    <w:p w14:paraId="4BEE4571" w14:textId="00D51EF9" w:rsidR="008D41FF" w:rsidRPr="00A33F5B" w:rsidRDefault="008D41FF" w:rsidP="00063280">
      <w:r w:rsidRPr="00A33F5B">
        <w:t xml:space="preserve">Table </w:t>
      </w:r>
      <w:r w:rsidR="00A33F5B" w:rsidRPr="00A33F5B">
        <w:t>1</w:t>
      </w:r>
      <w:r w:rsidRPr="00A33F5B">
        <w:t xml:space="preserve">: Indicative </w:t>
      </w:r>
      <w:r w:rsidR="00A33F5B" w:rsidRPr="00A33F5B">
        <w:t>O</w:t>
      </w:r>
      <w:r w:rsidRPr="00A33F5B">
        <w:t xml:space="preserve">utputs and </w:t>
      </w:r>
      <w:r w:rsidR="00A33F5B" w:rsidRPr="00A33F5B">
        <w:t>A</w:t>
      </w:r>
      <w:r w:rsidRPr="00A33F5B">
        <w:t xml:space="preserve">ctivities against </w:t>
      </w:r>
      <w:r w:rsidR="00A33F5B" w:rsidRPr="00A33F5B">
        <w:t>I</w:t>
      </w:r>
      <w:r w:rsidRPr="00A33F5B">
        <w:t xml:space="preserve">ntermediate </w:t>
      </w:r>
      <w:r w:rsidR="00A33F5B" w:rsidRPr="00A33F5B">
        <w:t>O</w:t>
      </w:r>
      <w:r w:rsidRPr="00A33F5B">
        <w:t>utcomes</w:t>
      </w:r>
    </w:p>
    <w:p w14:paraId="372850E2" w14:textId="17B3717D" w:rsidR="00555DE3" w:rsidRPr="005A12BB" w:rsidRDefault="008D41FF" w:rsidP="00063280">
      <w:r w:rsidRPr="00A33F5B">
        <w:t xml:space="preserve">Table </w:t>
      </w:r>
      <w:r w:rsidR="00A33F5B" w:rsidRPr="00A33F5B">
        <w:t>2</w:t>
      </w:r>
      <w:r w:rsidRPr="00A33F5B">
        <w:t xml:space="preserve">: Primary Methods to address </w:t>
      </w:r>
      <w:r w:rsidR="00A33F5B" w:rsidRPr="00A33F5B">
        <w:t>K</w:t>
      </w:r>
      <w:r w:rsidRPr="00A33F5B">
        <w:t xml:space="preserve">ey </w:t>
      </w:r>
      <w:r w:rsidR="00A33F5B" w:rsidRPr="00A33F5B">
        <w:t>E</w:t>
      </w:r>
      <w:r w:rsidRPr="00A33F5B">
        <w:t xml:space="preserve">valuation </w:t>
      </w:r>
      <w:r w:rsidR="00A33F5B" w:rsidRPr="00A33F5B">
        <w:t>Q</w:t>
      </w:r>
      <w:r w:rsidRPr="00A33F5B">
        <w:t>uestions and Tools</w:t>
      </w:r>
    </w:p>
    <w:p w14:paraId="29249B97" w14:textId="2ED2DCC3" w:rsidR="00555DE3" w:rsidRPr="00555DE3" w:rsidRDefault="00555DE3" w:rsidP="00D974FA">
      <w:pPr>
        <w:pStyle w:val="Heading1"/>
        <w:numPr>
          <w:ilvl w:val="0"/>
          <w:numId w:val="0"/>
        </w:numPr>
      </w:pPr>
      <w:bookmarkStart w:id="2" w:name="_Toc131151985"/>
      <w:bookmarkStart w:id="3" w:name="_Toc131152142"/>
      <w:r>
        <w:t>Figures</w:t>
      </w:r>
      <w:bookmarkEnd w:id="2"/>
      <w:bookmarkEnd w:id="3"/>
    </w:p>
    <w:p w14:paraId="614BA1CB" w14:textId="77777777" w:rsidR="008D41FF" w:rsidRPr="00A33F5B" w:rsidRDefault="008D41FF" w:rsidP="00063280">
      <w:r w:rsidRPr="00A33F5B">
        <w:t>Figure 1: TWiA Core Values</w:t>
      </w:r>
    </w:p>
    <w:p w14:paraId="7E1970D5" w14:textId="6F856DA3" w:rsidR="00673B27" w:rsidRPr="00A33F5B" w:rsidRDefault="008D41FF" w:rsidP="00063280">
      <w:r w:rsidRPr="00A33F5B">
        <w:t xml:space="preserve">Figure 2: Program Logic </w:t>
      </w:r>
    </w:p>
    <w:p w14:paraId="59D83E24" w14:textId="466C448A" w:rsidR="00673B27" w:rsidRDefault="00673B27" w:rsidP="00D974FA">
      <w:pPr>
        <w:pStyle w:val="Heading1"/>
        <w:numPr>
          <w:ilvl w:val="0"/>
          <w:numId w:val="0"/>
        </w:numPr>
      </w:pPr>
      <w:bookmarkStart w:id="4" w:name="_Toc131151986"/>
      <w:bookmarkStart w:id="5" w:name="_Toc131152143"/>
      <w:r>
        <w:t>Abbreviations</w:t>
      </w:r>
      <w:bookmarkEnd w:id="4"/>
      <w:bookmarkEnd w:id="5"/>
    </w:p>
    <w:p w14:paraId="04D3CD95" w14:textId="77777777" w:rsidR="007D33B7" w:rsidRDefault="007D33B7" w:rsidP="00063280"/>
    <w:tbl>
      <w:tblPr>
        <w:tblStyle w:val="TableGrid"/>
        <w:tblW w:w="0" w:type="auto"/>
        <w:tblLook w:val="04A0" w:firstRow="1" w:lastRow="0" w:firstColumn="1" w:lastColumn="0" w:noHBand="0" w:noVBand="1"/>
      </w:tblPr>
      <w:tblGrid>
        <w:gridCol w:w="4508"/>
        <w:gridCol w:w="4508"/>
      </w:tblGrid>
      <w:tr w:rsidR="00C8432C" w:rsidRPr="00A33F5B" w14:paraId="27D98777" w14:textId="77777777" w:rsidTr="007D33B7">
        <w:tc>
          <w:tcPr>
            <w:tcW w:w="4508" w:type="dxa"/>
          </w:tcPr>
          <w:p w14:paraId="7F6D9ADB" w14:textId="6A820700" w:rsidR="00C8432C" w:rsidRPr="00A33F5B" w:rsidRDefault="00C8432C" w:rsidP="00063280">
            <w:r w:rsidRPr="00A33F5B">
              <w:t>AGM</w:t>
            </w:r>
          </w:p>
        </w:tc>
        <w:tc>
          <w:tcPr>
            <w:tcW w:w="4508" w:type="dxa"/>
          </w:tcPr>
          <w:p w14:paraId="2ADAD2E6" w14:textId="6CCCC1F4" w:rsidR="00C8432C" w:rsidRPr="00A33F5B" w:rsidRDefault="00C8432C" w:rsidP="00063280">
            <w:r w:rsidRPr="00A33F5B">
              <w:t xml:space="preserve">Annual General Meeting </w:t>
            </w:r>
          </w:p>
        </w:tc>
      </w:tr>
      <w:tr w:rsidR="006F726B" w:rsidRPr="00A33F5B" w14:paraId="6274E55E" w14:textId="77777777" w:rsidTr="007D33B7">
        <w:tc>
          <w:tcPr>
            <w:tcW w:w="4508" w:type="dxa"/>
          </w:tcPr>
          <w:p w14:paraId="42E123D2" w14:textId="494523B6" w:rsidR="006F726B" w:rsidRPr="00A33F5B" w:rsidRDefault="006F726B" w:rsidP="00063280">
            <w:r w:rsidRPr="00A33F5B">
              <w:t>AES</w:t>
            </w:r>
          </w:p>
        </w:tc>
        <w:tc>
          <w:tcPr>
            <w:tcW w:w="4508" w:type="dxa"/>
          </w:tcPr>
          <w:p w14:paraId="5227F87E" w14:textId="7DFE328B" w:rsidR="006F726B" w:rsidRPr="00A33F5B" w:rsidRDefault="006F726B" w:rsidP="00063280">
            <w:r w:rsidRPr="00A33F5B">
              <w:t xml:space="preserve">Australasian Evaluation Society </w:t>
            </w:r>
          </w:p>
        </w:tc>
      </w:tr>
      <w:tr w:rsidR="007D33B7" w:rsidRPr="00A33F5B" w14:paraId="0EB62D2F" w14:textId="77777777" w:rsidTr="007D33B7">
        <w:tc>
          <w:tcPr>
            <w:tcW w:w="4508" w:type="dxa"/>
          </w:tcPr>
          <w:p w14:paraId="1E907287" w14:textId="228AE042" w:rsidR="007D33B7" w:rsidRPr="00A33F5B" w:rsidRDefault="00C8432C" w:rsidP="00063280">
            <w:r w:rsidRPr="00A33F5B">
              <w:t>CEO</w:t>
            </w:r>
          </w:p>
        </w:tc>
        <w:tc>
          <w:tcPr>
            <w:tcW w:w="4508" w:type="dxa"/>
          </w:tcPr>
          <w:p w14:paraId="26867152" w14:textId="44CA0550" w:rsidR="007D33B7" w:rsidRPr="00A33F5B" w:rsidRDefault="00C8432C" w:rsidP="00063280">
            <w:r w:rsidRPr="00A33F5B">
              <w:t>Chief Executive Officers</w:t>
            </w:r>
          </w:p>
        </w:tc>
      </w:tr>
      <w:tr w:rsidR="007D33B7" w:rsidRPr="00A33F5B" w14:paraId="7EB68D7D" w14:textId="77777777" w:rsidTr="007D33B7">
        <w:tc>
          <w:tcPr>
            <w:tcW w:w="4508" w:type="dxa"/>
          </w:tcPr>
          <w:p w14:paraId="7DF0281B" w14:textId="799CC311" w:rsidR="007D33B7" w:rsidRPr="00A33F5B" w:rsidRDefault="00C8432C" w:rsidP="00063280">
            <w:r w:rsidRPr="00A33F5B">
              <w:t>DAC</w:t>
            </w:r>
          </w:p>
        </w:tc>
        <w:tc>
          <w:tcPr>
            <w:tcW w:w="4508" w:type="dxa"/>
          </w:tcPr>
          <w:p w14:paraId="013F9151" w14:textId="1135078A" w:rsidR="007D33B7" w:rsidRPr="00A33F5B" w:rsidRDefault="00C8432C" w:rsidP="00063280">
            <w:r w:rsidRPr="00A33F5B">
              <w:t>Development Assistance Committee</w:t>
            </w:r>
          </w:p>
        </w:tc>
      </w:tr>
      <w:tr w:rsidR="00BE3399" w:rsidRPr="00A33F5B" w14:paraId="51DCA2BE" w14:textId="77777777" w:rsidTr="007D33B7">
        <w:tc>
          <w:tcPr>
            <w:tcW w:w="4508" w:type="dxa"/>
          </w:tcPr>
          <w:p w14:paraId="114D593F" w14:textId="7270E291" w:rsidR="00BE3399" w:rsidRPr="00A33F5B" w:rsidRDefault="00BE3399" w:rsidP="00063280">
            <w:r w:rsidRPr="00A33F5B">
              <w:t>KEQ</w:t>
            </w:r>
          </w:p>
        </w:tc>
        <w:tc>
          <w:tcPr>
            <w:tcW w:w="4508" w:type="dxa"/>
          </w:tcPr>
          <w:p w14:paraId="5F65723E" w14:textId="63380ADE" w:rsidR="00BE3399" w:rsidRPr="00A33F5B" w:rsidRDefault="00BE3399" w:rsidP="00063280">
            <w:r w:rsidRPr="00A33F5B">
              <w:t>Key Evaluation Question</w:t>
            </w:r>
          </w:p>
        </w:tc>
      </w:tr>
      <w:tr w:rsidR="001549DC" w:rsidRPr="00A33F5B" w14:paraId="7419AF22" w14:textId="77777777" w:rsidTr="007D33B7">
        <w:tc>
          <w:tcPr>
            <w:tcW w:w="4508" w:type="dxa"/>
          </w:tcPr>
          <w:p w14:paraId="73BC4922" w14:textId="4B66892A" w:rsidR="001549DC" w:rsidRPr="00A33F5B" w:rsidRDefault="001549DC" w:rsidP="00063280">
            <w:r>
              <w:t>IO</w:t>
            </w:r>
          </w:p>
        </w:tc>
        <w:tc>
          <w:tcPr>
            <w:tcW w:w="4508" w:type="dxa"/>
          </w:tcPr>
          <w:p w14:paraId="194E838E" w14:textId="79926A69" w:rsidR="001549DC" w:rsidRPr="00A33F5B" w:rsidRDefault="001549DC" w:rsidP="00063280">
            <w:r>
              <w:t>Intermediate Outcome</w:t>
            </w:r>
          </w:p>
        </w:tc>
      </w:tr>
      <w:tr w:rsidR="007D33B7" w:rsidRPr="00A33F5B" w14:paraId="1A120D27" w14:textId="77777777" w:rsidTr="007D33B7">
        <w:tc>
          <w:tcPr>
            <w:tcW w:w="4508" w:type="dxa"/>
          </w:tcPr>
          <w:p w14:paraId="3C5EF60A" w14:textId="53538E78" w:rsidR="007D33B7" w:rsidRPr="00A33F5B" w:rsidRDefault="00C8432C" w:rsidP="00063280">
            <w:r w:rsidRPr="00A33F5B">
              <w:t>M&amp;E</w:t>
            </w:r>
          </w:p>
        </w:tc>
        <w:tc>
          <w:tcPr>
            <w:tcW w:w="4508" w:type="dxa"/>
          </w:tcPr>
          <w:p w14:paraId="2211A5CA" w14:textId="6990D736" w:rsidR="007D33B7" w:rsidRPr="00A33F5B" w:rsidRDefault="00C8432C" w:rsidP="00063280">
            <w:r w:rsidRPr="00A33F5B">
              <w:t>Monitoring and Evaluation</w:t>
            </w:r>
          </w:p>
        </w:tc>
      </w:tr>
      <w:tr w:rsidR="007D33B7" w:rsidRPr="00A33F5B" w14:paraId="78F63C66" w14:textId="77777777" w:rsidTr="007D33B7">
        <w:tc>
          <w:tcPr>
            <w:tcW w:w="4508" w:type="dxa"/>
          </w:tcPr>
          <w:p w14:paraId="418F51AE" w14:textId="6E189FA2" w:rsidR="007D33B7" w:rsidRPr="00A33F5B" w:rsidRDefault="007D33B7" w:rsidP="00063280">
            <w:r w:rsidRPr="00A33F5B">
              <w:t>MORLP</w:t>
            </w:r>
          </w:p>
        </w:tc>
        <w:tc>
          <w:tcPr>
            <w:tcW w:w="4508" w:type="dxa"/>
          </w:tcPr>
          <w:p w14:paraId="323D691D" w14:textId="7C0AE5DC" w:rsidR="007D33B7" w:rsidRPr="00A33F5B" w:rsidRDefault="00C8432C" w:rsidP="00063280">
            <w:r w:rsidRPr="00A33F5B">
              <w:t>Marcus Oldham Rural Leadership Program</w:t>
            </w:r>
          </w:p>
        </w:tc>
      </w:tr>
      <w:tr w:rsidR="00C8432C" w:rsidRPr="00A33F5B" w14:paraId="77D856A8" w14:textId="77777777" w:rsidTr="00680024">
        <w:tc>
          <w:tcPr>
            <w:tcW w:w="4508" w:type="dxa"/>
          </w:tcPr>
          <w:p w14:paraId="199A3C81" w14:textId="77777777" w:rsidR="00C8432C" w:rsidRPr="00A33F5B" w:rsidRDefault="00C8432C" w:rsidP="00063280">
            <w:r w:rsidRPr="00A33F5B">
              <w:t>MoU</w:t>
            </w:r>
          </w:p>
        </w:tc>
        <w:tc>
          <w:tcPr>
            <w:tcW w:w="4508" w:type="dxa"/>
          </w:tcPr>
          <w:p w14:paraId="4D0FF289" w14:textId="77777777" w:rsidR="00C8432C" w:rsidRPr="00A33F5B" w:rsidRDefault="00C8432C" w:rsidP="00063280">
            <w:r w:rsidRPr="00A33F5B">
              <w:t>Memorandum of Understanding</w:t>
            </w:r>
          </w:p>
        </w:tc>
      </w:tr>
      <w:tr w:rsidR="00C8432C" w:rsidRPr="00A33F5B" w14:paraId="78B24B67" w14:textId="77777777" w:rsidTr="00680024">
        <w:tc>
          <w:tcPr>
            <w:tcW w:w="4508" w:type="dxa"/>
          </w:tcPr>
          <w:p w14:paraId="54EEA254" w14:textId="32080CC8" w:rsidR="00C8432C" w:rsidRPr="00A33F5B" w:rsidRDefault="00C8432C" w:rsidP="00063280">
            <w:r w:rsidRPr="00A33F5B">
              <w:t>OECD</w:t>
            </w:r>
          </w:p>
        </w:tc>
        <w:tc>
          <w:tcPr>
            <w:tcW w:w="4508" w:type="dxa"/>
          </w:tcPr>
          <w:p w14:paraId="61D66374" w14:textId="4DF7227E" w:rsidR="00C8432C" w:rsidRPr="00A33F5B" w:rsidRDefault="00C8432C" w:rsidP="00063280">
            <w:r w:rsidRPr="00A33F5B">
              <w:t>The Organization for Economic Cooperation and Development</w:t>
            </w:r>
          </w:p>
        </w:tc>
      </w:tr>
      <w:tr w:rsidR="007D33B7" w:rsidRPr="00A33F5B" w14:paraId="0814E739" w14:textId="77777777" w:rsidTr="007D33B7">
        <w:tc>
          <w:tcPr>
            <w:tcW w:w="4508" w:type="dxa"/>
          </w:tcPr>
          <w:p w14:paraId="1977FE1B" w14:textId="441502B7" w:rsidR="007D33B7" w:rsidRPr="00A33F5B" w:rsidRDefault="00C8432C" w:rsidP="00063280">
            <w:r w:rsidRPr="00A33F5B">
              <w:t>TWiA</w:t>
            </w:r>
          </w:p>
        </w:tc>
        <w:tc>
          <w:tcPr>
            <w:tcW w:w="4508" w:type="dxa"/>
          </w:tcPr>
          <w:p w14:paraId="2B5C1EC3" w14:textId="253C8F9E" w:rsidR="007D33B7" w:rsidRPr="00A33F5B" w:rsidRDefault="00C8432C" w:rsidP="00063280">
            <w:r w:rsidRPr="00A33F5B">
              <w:t>Tasmanian Women in Agriculture</w:t>
            </w:r>
          </w:p>
        </w:tc>
      </w:tr>
      <w:tr w:rsidR="007D33B7" w:rsidRPr="00A33F5B" w14:paraId="7FD307C0" w14:textId="77777777" w:rsidTr="007D33B7">
        <w:tc>
          <w:tcPr>
            <w:tcW w:w="4508" w:type="dxa"/>
          </w:tcPr>
          <w:p w14:paraId="24F73B05" w14:textId="2B08069B" w:rsidR="007D33B7" w:rsidRPr="00A33F5B" w:rsidRDefault="00C8432C" w:rsidP="00063280">
            <w:r w:rsidRPr="00A33F5B">
              <w:t>SDG</w:t>
            </w:r>
          </w:p>
        </w:tc>
        <w:tc>
          <w:tcPr>
            <w:tcW w:w="4508" w:type="dxa"/>
          </w:tcPr>
          <w:p w14:paraId="3B9FE2F8" w14:textId="1A2F1A82" w:rsidR="007D33B7" w:rsidRPr="00A33F5B" w:rsidRDefault="00C8432C" w:rsidP="00063280">
            <w:r w:rsidRPr="00A33F5B">
              <w:t xml:space="preserve">United Nations Sustainable Development Goals </w:t>
            </w:r>
          </w:p>
        </w:tc>
      </w:tr>
      <w:tr w:rsidR="007D33B7" w:rsidRPr="00A33F5B" w14:paraId="6E31A59A" w14:textId="77777777" w:rsidTr="007D33B7">
        <w:tc>
          <w:tcPr>
            <w:tcW w:w="4508" w:type="dxa"/>
          </w:tcPr>
          <w:p w14:paraId="3CAEB661" w14:textId="64B1F0C0" w:rsidR="007D33B7" w:rsidRPr="00A33F5B" w:rsidRDefault="00045A6A" w:rsidP="00063280">
            <w:r w:rsidRPr="00A33F5B">
              <w:t>SIPP</w:t>
            </w:r>
          </w:p>
        </w:tc>
        <w:tc>
          <w:tcPr>
            <w:tcW w:w="4508" w:type="dxa"/>
          </w:tcPr>
          <w:p w14:paraId="1597735E" w14:textId="7092D700" w:rsidR="007D33B7" w:rsidRPr="00A33F5B" w:rsidRDefault="00045A6A" w:rsidP="00063280">
            <w:r w:rsidRPr="00A33F5B">
              <w:t xml:space="preserve">Strategic Industry Partnership Program </w:t>
            </w:r>
          </w:p>
        </w:tc>
      </w:tr>
    </w:tbl>
    <w:p w14:paraId="44059D92" w14:textId="77777777" w:rsidR="007D33B7" w:rsidRPr="007D33B7" w:rsidRDefault="007D33B7" w:rsidP="00063280"/>
    <w:p w14:paraId="13A75262" w14:textId="77777777" w:rsidR="00D974FA" w:rsidRDefault="00D974FA">
      <w:pPr>
        <w:jc w:val="left"/>
        <w:rPr>
          <w:rFonts w:asciiTheme="minorHAnsi" w:eastAsiaTheme="majorEastAsia" w:hAnsiTheme="minorHAnsi" w:cstheme="minorHAnsi"/>
          <w:b/>
          <w:bCs/>
          <w:color w:val="2F5496" w:themeColor="accent1" w:themeShade="BF"/>
          <w:sz w:val="32"/>
          <w:szCs w:val="32"/>
        </w:rPr>
      </w:pPr>
      <w:r>
        <w:br w:type="page"/>
      </w:r>
    </w:p>
    <w:p w14:paraId="2F408086" w14:textId="019030A8" w:rsidR="00A8671D" w:rsidRDefault="00A8671D" w:rsidP="00063280">
      <w:pPr>
        <w:pStyle w:val="Heading1"/>
      </w:pPr>
      <w:bookmarkStart w:id="6" w:name="_Toc131151987"/>
      <w:bookmarkStart w:id="7" w:name="_Toc131152144"/>
      <w:r>
        <w:lastRenderedPageBreak/>
        <w:t>Executive Summary</w:t>
      </w:r>
      <w:bookmarkEnd w:id="6"/>
      <w:bookmarkEnd w:id="7"/>
    </w:p>
    <w:p w14:paraId="16CCBE81" w14:textId="77777777" w:rsidR="00F0691B" w:rsidRDefault="00F0691B" w:rsidP="00063280"/>
    <w:p w14:paraId="7F6BAE4A" w14:textId="77777777" w:rsidR="004A3492" w:rsidRPr="00063280" w:rsidRDefault="004A3492" w:rsidP="00063280">
      <w:r w:rsidRPr="00063280">
        <w:t>Tasmanian Women in Agriculture (TWiA) is a not-for-profit volunteer organisation established in 1994 focusing on connecting and empowering rural women from primary production, professional, business, and academic backgrounds.</w:t>
      </w:r>
    </w:p>
    <w:p w14:paraId="610A4225" w14:textId="77777777" w:rsidR="004A3492" w:rsidRPr="003669AF" w:rsidRDefault="004A3492" w:rsidP="00063280"/>
    <w:p w14:paraId="6198699E" w14:textId="28EE1015" w:rsidR="004A3492" w:rsidRDefault="004A3492" w:rsidP="00063280">
      <w:r w:rsidRPr="005A12BB">
        <w:t xml:space="preserve">This document presents both a revised Strategic Plan and Monitoring and Evaluation (M&amp;E) </w:t>
      </w:r>
      <w:r w:rsidR="00C27A27" w:rsidRPr="005A12BB">
        <w:t xml:space="preserve">plan </w:t>
      </w:r>
      <w:r w:rsidRPr="005A12BB">
        <w:t xml:space="preserve">relevant to activities being undertaken between 2023 </w:t>
      </w:r>
      <w:r w:rsidR="00FF5A88" w:rsidRPr="005A12BB">
        <w:t>and</w:t>
      </w:r>
      <w:r w:rsidRPr="005A12BB">
        <w:t xml:space="preserve"> 2026, which focus on four priorities designed to promote women's leadership and decision-making to enhance rural families' and communities' economic and social resilience, including:</w:t>
      </w:r>
    </w:p>
    <w:p w14:paraId="56AAE2CC" w14:textId="77777777" w:rsidR="00063280" w:rsidRPr="005A12BB" w:rsidRDefault="00063280" w:rsidP="00063280"/>
    <w:p w14:paraId="2F18CCFC" w14:textId="77777777" w:rsidR="004A3492" w:rsidRPr="005A12BB" w:rsidRDefault="004A3492" w:rsidP="00063280">
      <w:pPr>
        <w:pStyle w:val="ListParagraph"/>
        <w:numPr>
          <w:ilvl w:val="0"/>
          <w:numId w:val="37"/>
        </w:numPr>
      </w:pPr>
      <w:r w:rsidRPr="005A12BB">
        <w:t>Strengthening networking opportunities. </w:t>
      </w:r>
    </w:p>
    <w:p w14:paraId="657C9951" w14:textId="77777777" w:rsidR="004A3492" w:rsidRPr="005A12BB" w:rsidRDefault="004A3492" w:rsidP="00063280">
      <w:pPr>
        <w:pStyle w:val="ListParagraph"/>
        <w:numPr>
          <w:ilvl w:val="0"/>
          <w:numId w:val="37"/>
        </w:numPr>
      </w:pPr>
      <w:r w:rsidRPr="005A12BB">
        <w:t>Building collaborative partnerships with government, industry, private enterprise, and academic institutions which support advocacy initiatives and best practices. </w:t>
      </w:r>
    </w:p>
    <w:p w14:paraId="781293FC" w14:textId="77777777" w:rsidR="004A3492" w:rsidRPr="005A12BB" w:rsidRDefault="004A3492" w:rsidP="00063280">
      <w:pPr>
        <w:pStyle w:val="ListParagraph"/>
        <w:numPr>
          <w:ilvl w:val="0"/>
          <w:numId w:val="37"/>
        </w:numPr>
      </w:pPr>
      <w:r w:rsidRPr="005A12BB">
        <w:t>Targeted skill-based training, sponsorship, and leadership development, emphasising farm safety, management, and digital literacy.</w:t>
      </w:r>
    </w:p>
    <w:p w14:paraId="7BC42966" w14:textId="27CC937C" w:rsidR="004A3492" w:rsidRPr="005A12BB" w:rsidRDefault="004A3492" w:rsidP="00063280">
      <w:pPr>
        <w:pStyle w:val="ListParagraph"/>
        <w:numPr>
          <w:ilvl w:val="0"/>
          <w:numId w:val="37"/>
        </w:numPr>
      </w:pPr>
      <w:r w:rsidRPr="005A12BB">
        <w:t xml:space="preserve">Enhancing </w:t>
      </w:r>
      <w:r w:rsidR="00194641" w:rsidRPr="005A12BB">
        <w:t xml:space="preserve">TWiA </w:t>
      </w:r>
      <w:r w:rsidRPr="005A12BB">
        <w:t>executive governance to ensure effective and efficient use of resources.</w:t>
      </w:r>
    </w:p>
    <w:p w14:paraId="2F751BD3" w14:textId="77777777" w:rsidR="004A3492" w:rsidRPr="004A3492" w:rsidRDefault="004A3492" w:rsidP="00063280"/>
    <w:p w14:paraId="156DDDFE" w14:textId="1027DB19" w:rsidR="00C27A27" w:rsidRPr="003669AF" w:rsidRDefault="00C27A27" w:rsidP="00063280">
      <w:r w:rsidRPr="003669AF">
        <w:t>The ultimate goal of TWiA is to contribute to ensuring socio-economic, sustainable, and environmentally resilient communities and ecosystems which promote gender equity</w:t>
      </w:r>
      <w:r w:rsidR="00FF5A88" w:rsidRPr="003669AF">
        <w:t>. T</w:t>
      </w:r>
      <w:r w:rsidRPr="003669AF">
        <w:t xml:space="preserve">he TWiA vision </w:t>
      </w:r>
      <w:r w:rsidR="00FF5A88" w:rsidRPr="003669AF">
        <w:t xml:space="preserve">is </w:t>
      </w:r>
      <w:r w:rsidRPr="003669AF">
        <w:t>a vibrant, connected, relevant and socio-economically resilient community with sustainable ecosystems where Tasmanian rural women equally participate, are empowered, and have equitable access to resources. TWiA achieves this by supporting rural women's leadership and empowerment, farm management skills and practices, and increasing networking, partnerships, advocacy, and representation. </w:t>
      </w:r>
    </w:p>
    <w:p w14:paraId="4DA17D0D" w14:textId="77777777" w:rsidR="00C27A27" w:rsidRDefault="00C27A27" w:rsidP="00063280"/>
    <w:p w14:paraId="7193B775" w14:textId="37F5573B" w:rsidR="004A3492" w:rsidRPr="003669AF" w:rsidRDefault="004A3492" w:rsidP="00063280">
      <w:r w:rsidRPr="003669AF">
        <w:t xml:space="preserve">The Strategic Plan and M&amp;E </w:t>
      </w:r>
      <w:r w:rsidR="00C27A27" w:rsidRPr="003669AF">
        <w:t>plan</w:t>
      </w:r>
      <w:r w:rsidRPr="003669AF">
        <w:t xml:space="preserve"> reflects members' expectations, opinions and recommendations from annual surveys and discussions. The design of the M&amp;E </w:t>
      </w:r>
      <w:r w:rsidR="00C27A27" w:rsidRPr="003669AF">
        <w:t>plan</w:t>
      </w:r>
      <w:r w:rsidRPr="003669AF">
        <w:t xml:space="preserve"> focuses on TWiA priorities, addressing key evaluation questions and the need to provide timely and accurate information to meet executive and stakeholder reporting requirements. Performance monitoring collects and analyses data on key indicators to measure progress towards </w:t>
      </w:r>
      <w:r w:rsidR="0052039D" w:rsidRPr="003669AF">
        <w:t>longer</w:t>
      </w:r>
      <w:r w:rsidR="005A12BB">
        <w:t>-</w:t>
      </w:r>
      <w:r w:rsidR="0052039D" w:rsidRPr="003669AF">
        <w:t>term o</w:t>
      </w:r>
      <w:r w:rsidRPr="003669AF">
        <w:t>utcomes and advise improvements. </w:t>
      </w:r>
    </w:p>
    <w:p w14:paraId="43490F61" w14:textId="77777777" w:rsidR="00486D13" w:rsidRDefault="00486D13" w:rsidP="00063280"/>
    <w:p w14:paraId="2025632D" w14:textId="1F8730A8" w:rsidR="00486D13" w:rsidRPr="003669AF" w:rsidRDefault="00486D13" w:rsidP="00063280">
      <w:r w:rsidRPr="003669AF">
        <w:t>The strategic plan and M&amp;E plan must be responsive, flexible, and adapt to changing priorities, with both documents re</w:t>
      </w:r>
      <w:r w:rsidR="00C728E2" w:rsidRPr="003669AF">
        <w:t>viewed</w:t>
      </w:r>
      <w:r w:rsidRPr="003669AF">
        <w:t xml:space="preserve"> annually. The M&amp;E plan is iterative, incorporating key stakeholders' information needs and promoting further clarifications of strategic plan objectives and actions while improving communication and learning.</w:t>
      </w:r>
    </w:p>
    <w:p w14:paraId="778A44AB" w14:textId="5B3401D2" w:rsidR="006C245E" w:rsidRPr="00063280" w:rsidRDefault="006C245E" w:rsidP="00063280">
      <w:pPr>
        <w:pStyle w:val="Heading1"/>
      </w:pPr>
      <w:bookmarkStart w:id="8" w:name="_Toc131151988"/>
      <w:bookmarkStart w:id="9" w:name="_Toc131152145"/>
      <w:r w:rsidRPr="00063280">
        <w:lastRenderedPageBreak/>
        <w:t>Introduction</w:t>
      </w:r>
      <w:bookmarkEnd w:id="8"/>
      <w:bookmarkEnd w:id="9"/>
    </w:p>
    <w:p w14:paraId="5A36F47B" w14:textId="53776BFC" w:rsidR="00363B2C" w:rsidRPr="00EC3183" w:rsidRDefault="00363B2C" w:rsidP="00063280">
      <w:r w:rsidRPr="00EC3183">
        <w:t xml:space="preserve">This document is the TWiA four-year strategic plan for 2023 – 2026 with a M&amp;E framework building on past achievements and lessons learned. The strategic plan reflects responses by the organisation to changes in Tasmanian government agricultural policy and legislation, current challenges faced by the agricultural industry and community, best-practice research supporting implementation strategies and members’ expressed needs identified through annual surveys. </w:t>
      </w:r>
    </w:p>
    <w:p w14:paraId="094E0A33" w14:textId="77777777" w:rsidR="00363B2C" w:rsidRPr="00EC3183" w:rsidRDefault="00363B2C" w:rsidP="00063280"/>
    <w:p w14:paraId="2AABD88E" w14:textId="2624CBF1" w:rsidR="00476900" w:rsidRDefault="00363B2C" w:rsidP="00063280">
      <w:r w:rsidRPr="00EC3183">
        <w:t xml:space="preserve">TWiA is flexible, responsive, and continually evolving as it seeks to implement activities and partnerships across multiple </w:t>
      </w:r>
      <w:r w:rsidR="00873921" w:rsidRPr="00EC3183">
        <w:t xml:space="preserve">Tasmanian </w:t>
      </w:r>
      <w:r w:rsidRPr="00EC3183">
        <w:t>f</w:t>
      </w:r>
      <w:r w:rsidR="001174B7" w:rsidRPr="00EC3183">
        <w:t>ood and fibre</w:t>
      </w:r>
      <w:r w:rsidRPr="00EC3183">
        <w:t xml:space="preserve"> operations and academic and business-related enterprises. The M&amp;E framework reflects the need for interventions to be flexible. It is outcome-focused and acknowledges the relationship of the </w:t>
      </w:r>
      <w:r w:rsidR="00476900" w:rsidRPr="00EC3183">
        <w:t xml:space="preserve">Tasmanian </w:t>
      </w:r>
      <w:r w:rsidRPr="00EC3183">
        <w:t xml:space="preserve">agricultural industry to broader global initiatives, goals and innovative research requiring adaption to local contexts.  </w:t>
      </w:r>
    </w:p>
    <w:p w14:paraId="0D524D58" w14:textId="67C5EDFD" w:rsidR="00476900" w:rsidRPr="0031050D" w:rsidRDefault="0031050D" w:rsidP="00D974FA">
      <w:pPr>
        <w:pStyle w:val="Heading2"/>
      </w:pPr>
      <w:r w:rsidRPr="0031050D">
        <w:t xml:space="preserve">  </w:t>
      </w:r>
      <w:bookmarkStart w:id="10" w:name="_Toc131151989"/>
      <w:bookmarkStart w:id="11" w:name="_Toc131152146"/>
      <w:r w:rsidR="00476900" w:rsidRPr="0031050D">
        <w:t>Purpose</w:t>
      </w:r>
      <w:bookmarkEnd w:id="10"/>
      <w:bookmarkEnd w:id="11"/>
    </w:p>
    <w:p w14:paraId="6E32B7BA" w14:textId="2D5748BE" w:rsidR="0057289C" w:rsidRDefault="0057289C" w:rsidP="00063280">
      <w:r w:rsidRPr="00EC3183">
        <w:t xml:space="preserve">This strategic plan and monitoring and evaluation framework reflect a revised TWiA vision, mission, goals, and strategic objectives identified from a desktop review of TWiA organisational documents, strategic plans, research literature, and grants. The strategic plan objectives are aligned with the TWiA M&amp;E logic model and program theory and are broad statements of goals that list supporting activities. The M&amp;E performance framework </w:t>
      </w:r>
      <w:r w:rsidR="00AC23CA">
        <w:t xml:space="preserve">(Annex </w:t>
      </w:r>
      <w:r w:rsidR="001B4A79">
        <w:t>2</w:t>
      </w:r>
      <w:r w:rsidR="00AC23CA">
        <w:t xml:space="preserve">) </w:t>
      </w:r>
      <w:r w:rsidRPr="00EC3183">
        <w:t>documents the evaluative criteria, performance indicators, and data sources as well as the information needs of stakeholders, including members, partners and government grant agencies providing information for:</w:t>
      </w:r>
    </w:p>
    <w:p w14:paraId="6BDC2D1A" w14:textId="77777777" w:rsidR="0031050D" w:rsidRPr="00EC3183" w:rsidRDefault="0031050D" w:rsidP="00063280"/>
    <w:p w14:paraId="54D9E801" w14:textId="40934E61" w:rsidR="005167B3" w:rsidRPr="00EC3183" w:rsidRDefault="005167B3" w:rsidP="0031050D">
      <w:pPr>
        <w:pStyle w:val="ListParagraph"/>
        <w:numPr>
          <w:ilvl w:val="0"/>
          <w:numId w:val="45"/>
        </w:numPr>
      </w:pPr>
      <w:r w:rsidRPr="0031050D">
        <w:rPr>
          <w:b/>
          <w:bCs/>
        </w:rPr>
        <w:t>Learning and improvement:</w:t>
      </w:r>
      <w:r w:rsidRPr="00EC3183">
        <w:t> to provide accurate and timely information on progress for stakeholders</w:t>
      </w:r>
      <w:r w:rsidR="0023055F" w:rsidRPr="00EC3183">
        <w:t>, beneficiaries, program funders</w:t>
      </w:r>
      <w:r w:rsidRPr="00EC3183">
        <w:t xml:space="preserve"> and partners to understand what has worked, not worked and why so that adjustments improve organisational effectiveness and efficiency.</w:t>
      </w:r>
    </w:p>
    <w:p w14:paraId="46A64834" w14:textId="76FA90C4" w:rsidR="005167B3" w:rsidRPr="00EC3183" w:rsidRDefault="005167B3" w:rsidP="0031050D">
      <w:pPr>
        <w:pStyle w:val="ListParagraph"/>
        <w:numPr>
          <w:ilvl w:val="0"/>
          <w:numId w:val="45"/>
        </w:numPr>
      </w:pPr>
      <w:r w:rsidRPr="0031050D">
        <w:rPr>
          <w:b/>
          <w:bCs/>
        </w:rPr>
        <w:t>Management and accountability</w:t>
      </w:r>
      <w:r w:rsidRPr="00EC3183">
        <w:t xml:space="preserve">: for the effective management and </w:t>
      </w:r>
      <w:r w:rsidR="005D0427" w:rsidRPr="00EC3183">
        <w:t xml:space="preserve">internal and external </w:t>
      </w:r>
      <w:r w:rsidRPr="00EC3183">
        <w:t>accountability of resources and funding</w:t>
      </w:r>
      <w:r w:rsidR="005D0427" w:rsidRPr="00EC3183">
        <w:t>.</w:t>
      </w:r>
    </w:p>
    <w:p w14:paraId="2088C653" w14:textId="5FE0AF06" w:rsidR="00363B2C" w:rsidRDefault="005167B3" w:rsidP="0031050D">
      <w:pPr>
        <w:pStyle w:val="ListParagraph"/>
        <w:numPr>
          <w:ilvl w:val="0"/>
          <w:numId w:val="45"/>
        </w:numPr>
      </w:pPr>
      <w:r w:rsidRPr="0031050D">
        <w:rPr>
          <w:b/>
          <w:bCs/>
        </w:rPr>
        <w:t>Enhancing agricultural sector knowledge:</w:t>
      </w:r>
      <w:r w:rsidRPr="00EC3183">
        <w:t> TWiA communicates the impact of government policy and resource needs specific to rural women and identifies and promotes innovative agricultural best practices specific to rural women. The situational analysis summarises industry, academic, and policy concerns of interest to TWiA</w:t>
      </w:r>
      <w:r w:rsidR="00505029">
        <w:t>.</w:t>
      </w:r>
      <w:r w:rsidR="00C728E2">
        <w:t xml:space="preserve"> </w:t>
      </w:r>
      <w:r w:rsidR="00505029">
        <w:t xml:space="preserve">TWiA </w:t>
      </w:r>
      <w:r w:rsidRPr="00EC3183">
        <w:t>surveys</w:t>
      </w:r>
      <w:r w:rsidR="00505029">
        <w:t xml:space="preserve"> of current </w:t>
      </w:r>
      <w:r w:rsidRPr="00EC3183">
        <w:t>member</w:t>
      </w:r>
      <w:r w:rsidR="00505029">
        <w:t>s</w:t>
      </w:r>
      <w:r w:rsidRPr="00EC3183">
        <w:t xml:space="preserve">, </w:t>
      </w:r>
      <w:r w:rsidR="00505029">
        <w:t xml:space="preserve">past </w:t>
      </w:r>
      <w:r w:rsidR="00C728E2">
        <w:t>member,</w:t>
      </w:r>
      <w:r w:rsidR="00505029">
        <w:t xml:space="preserve"> and </w:t>
      </w:r>
      <w:r w:rsidRPr="00EC3183">
        <w:t>social network</w:t>
      </w:r>
      <w:r w:rsidR="00505029">
        <w:t>s</w:t>
      </w:r>
      <w:r w:rsidRPr="00EC3183">
        <w:t xml:space="preserve">, </w:t>
      </w:r>
      <w:r w:rsidR="00505029">
        <w:t xml:space="preserve">to </w:t>
      </w:r>
      <w:r w:rsidRPr="00EC3183">
        <w:t>inform strategic directions. </w:t>
      </w:r>
    </w:p>
    <w:p w14:paraId="097A3462" w14:textId="77777777" w:rsidR="005A12BB" w:rsidRPr="00EC3183" w:rsidRDefault="005A12BB" w:rsidP="00063280">
      <w:pPr>
        <w:pStyle w:val="NormalWeb"/>
      </w:pPr>
    </w:p>
    <w:p w14:paraId="5DB3DFCB" w14:textId="41DE9F8A" w:rsidR="00BA764D" w:rsidRPr="00CB4E86" w:rsidRDefault="0031050D" w:rsidP="00D974FA">
      <w:pPr>
        <w:pStyle w:val="Heading2"/>
      </w:pPr>
      <w:r>
        <w:lastRenderedPageBreak/>
        <w:t xml:space="preserve">  </w:t>
      </w:r>
      <w:bookmarkStart w:id="12" w:name="_Toc131151990"/>
      <w:bookmarkStart w:id="13" w:name="_Toc131152147"/>
      <w:r w:rsidR="00BA764D" w:rsidRPr="00BA764D">
        <w:t>Situational Analysis</w:t>
      </w:r>
      <w:bookmarkEnd w:id="12"/>
      <w:bookmarkEnd w:id="13"/>
    </w:p>
    <w:p w14:paraId="40CA0070" w14:textId="27D87C74" w:rsidR="00BA764D" w:rsidRPr="00EC3183" w:rsidRDefault="00432201" w:rsidP="00063280">
      <w:r w:rsidRPr="00EC3183">
        <w:t xml:space="preserve">Rural agricultural communities face multiple challenges, including loss of productive farmland, soil health, fertility and biodiversity to climate change, extreme weather, and population pressures; the rising cost of living and increased production costs (interest rates, fertilisers, fuel, insurance, transport, food, rent, energy); a shrinking agricultural workforce with an increasing burden of care responsibilities and lack of social protection. Federal and state legislation and </w:t>
      </w:r>
      <w:r w:rsidRPr="00A33F5B">
        <w:rPr>
          <w:color w:val="000000" w:themeColor="text1"/>
        </w:rPr>
        <w:t xml:space="preserve">policies (Appendix </w:t>
      </w:r>
      <w:r w:rsidR="00A33F5B" w:rsidRPr="00A33F5B">
        <w:rPr>
          <w:color w:val="000000" w:themeColor="text1"/>
        </w:rPr>
        <w:t>3)</w:t>
      </w:r>
      <w:r w:rsidRPr="00A33F5B">
        <w:rPr>
          <w:color w:val="000000" w:themeColor="text1"/>
        </w:rPr>
        <w:t xml:space="preserve"> may </w:t>
      </w:r>
      <w:r w:rsidRPr="00EC3183">
        <w:t xml:space="preserve">further </w:t>
      </w:r>
      <w:r w:rsidR="00C728E2">
        <w:t>impact</w:t>
      </w:r>
      <w:r w:rsidRPr="00EC3183">
        <w:t xml:space="preserve"> farming practices and initiatives.</w:t>
      </w:r>
    </w:p>
    <w:p w14:paraId="207FAAD9" w14:textId="77777777" w:rsidR="00BA764D" w:rsidRPr="00EC3183" w:rsidRDefault="00BA764D" w:rsidP="00063280"/>
    <w:p w14:paraId="2BB30067" w14:textId="0C752B06" w:rsidR="005C2B0E" w:rsidRPr="00EC3183" w:rsidRDefault="00432201" w:rsidP="00063280">
      <w:r w:rsidRPr="00EC3183">
        <w:t>Mitigating the impact of these challenges requires the rapid uptake of cost-effective and efficient technologies, approaches, and practices, including rapid agricultural technological and digital transformation; regenerative and carbon farming and biosecurity; enhancing financial structures and succession planning.</w:t>
      </w:r>
    </w:p>
    <w:p w14:paraId="52846B73" w14:textId="77777777" w:rsidR="00432201" w:rsidRPr="00EC3183" w:rsidRDefault="00432201" w:rsidP="00063280"/>
    <w:p w14:paraId="17779CCC" w14:textId="04B27663" w:rsidR="00866637" w:rsidRDefault="00432201" w:rsidP="00063280">
      <w:r w:rsidRPr="00EC3183">
        <w:t xml:space="preserve">In the Australian agricultural sector, women account for 34 per cent of employees, contributing to an estimated one-third of all on-farm income and 84 per cent of off-farm income. Women account for 56 per cent of students in agriculture, environmental and related disciplines, and 50 per cent of women are in managerial roles. Women's representation in large corporations and industry bodies is disproportionate, with males making up almost 90 per cent of rural representative bodies and females making up only 2.3 per cent of </w:t>
      </w:r>
      <w:r w:rsidR="00C8432C">
        <w:t>Chief Executive Officers (</w:t>
      </w:r>
      <w:r w:rsidRPr="00EC3183">
        <w:t>CEOs</w:t>
      </w:r>
      <w:r w:rsidR="00C8432C">
        <w:t>)</w:t>
      </w:r>
      <w:r w:rsidRPr="00EC3183">
        <w:t xml:space="preserve"> in Australian agribusinesses, compared with an average of 17 per cent across other industries</w:t>
      </w:r>
      <w:r w:rsidR="007525DF">
        <w:rPr>
          <w:rStyle w:val="FootnoteReference"/>
        </w:rPr>
        <w:footnoteReference w:id="1"/>
      </w:r>
      <w:r w:rsidR="007525DF" w:rsidRPr="007525DF">
        <w:t>.</w:t>
      </w:r>
      <w:r w:rsidR="00866637">
        <w:t xml:space="preserve"> </w:t>
      </w:r>
      <w:r w:rsidRPr="00EC3183">
        <w:t>These gender gaps contribute to around fifteen per cent of agricultural economic loss in gross domestic product</w:t>
      </w:r>
      <w:r w:rsidR="00866637">
        <w:t>.</w:t>
      </w:r>
      <w:r w:rsidR="007525DF">
        <w:rPr>
          <w:rStyle w:val="FootnoteReference"/>
        </w:rPr>
        <w:footnoteReference w:id="2"/>
      </w:r>
      <w:r w:rsidR="00866637">
        <w:t xml:space="preserve">  </w:t>
      </w:r>
      <w:r w:rsidRPr="00EC3183">
        <w:t xml:space="preserve">Also, </w:t>
      </w:r>
      <w:r w:rsidR="007C274B" w:rsidRPr="00EC3183">
        <w:t>traditional,</w:t>
      </w:r>
      <w:r w:rsidRPr="00EC3183">
        <w:t xml:space="preserve"> and patriarchal family structures in rural communities potentially normalis</w:t>
      </w:r>
      <w:r w:rsidR="00505029">
        <w:t>e</w:t>
      </w:r>
      <w:r w:rsidRPr="00EC3183">
        <w:t xml:space="preserve"> male control and abuse</w:t>
      </w:r>
      <w:r>
        <w:t>.</w:t>
      </w:r>
      <w:r w:rsidR="00892160">
        <w:rPr>
          <w:rStyle w:val="FootnoteReference"/>
        </w:rPr>
        <w:footnoteReference w:id="3"/>
      </w:r>
      <w:r>
        <w:t xml:space="preserve"> </w:t>
      </w:r>
      <w:r w:rsidRPr="00EC3183">
        <w:t>Gender inequality is a crucial determinant that underpins violence against women</w:t>
      </w:r>
      <w:r w:rsidR="00892160" w:rsidRPr="00EC3183">
        <w:t xml:space="preserve"> </w:t>
      </w:r>
      <w:r w:rsidRPr="00EC3183">
        <w:t>with rural and remote women facing higher levels of poverty, disadvantage, and homelessness than urban women</w:t>
      </w:r>
      <w:r>
        <w:t>.</w:t>
      </w:r>
      <w:r>
        <w:rPr>
          <w:rStyle w:val="FootnoteReference"/>
        </w:rPr>
        <w:footnoteReference w:id="4"/>
      </w:r>
    </w:p>
    <w:p w14:paraId="02EE0B8A" w14:textId="77777777" w:rsidR="005A12BB" w:rsidRPr="005A12BB" w:rsidRDefault="005A12BB" w:rsidP="00063280"/>
    <w:p w14:paraId="296F3F70" w14:textId="6174B42A" w:rsidR="007E5397" w:rsidRDefault="00432201" w:rsidP="00063280">
      <w:r w:rsidRPr="00EC3183">
        <w:lastRenderedPageBreak/>
        <w:t>Empowering women by increasing women's decision-making authority related to agricultural resources, equal participation in existing markets, management and production and income</w:t>
      </w:r>
      <w:r w:rsidR="00456A1C">
        <w:rPr>
          <w:rStyle w:val="FootnoteReference"/>
        </w:rPr>
        <w:footnoteReference w:id="5"/>
      </w:r>
      <w:r w:rsidR="00273340">
        <w:t xml:space="preserve"> </w:t>
      </w:r>
      <w:r w:rsidRPr="00EC3183">
        <w:t>while having access to decent work, control over their own time, lives and bodies, increased voice, agency, and meaningful participation ensures economic and social benefits for both women and the community</w:t>
      </w:r>
      <w:r>
        <w:t xml:space="preserve"> </w:t>
      </w:r>
      <w:r w:rsidR="00456A1C">
        <w:rPr>
          <w:rStyle w:val="FootnoteReference"/>
        </w:rPr>
        <w:footnoteReference w:id="6"/>
      </w:r>
      <w:r w:rsidR="00273340">
        <w:t xml:space="preserve">.  </w:t>
      </w:r>
    </w:p>
    <w:p w14:paraId="1D7097AC" w14:textId="1A65CFD1" w:rsidR="002C19C3" w:rsidRDefault="0031050D" w:rsidP="00D974FA">
      <w:pPr>
        <w:pStyle w:val="Heading2"/>
      </w:pPr>
      <w:r>
        <w:t xml:space="preserve">  </w:t>
      </w:r>
      <w:bookmarkStart w:id="14" w:name="_Toc131151991"/>
      <w:bookmarkStart w:id="15" w:name="_Toc131152148"/>
      <w:r w:rsidR="002C19C3">
        <w:t>Overview of Tasmanian Women in Agriculture</w:t>
      </w:r>
      <w:bookmarkEnd w:id="14"/>
      <w:bookmarkEnd w:id="15"/>
    </w:p>
    <w:p w14:paraId="70D54EC0" w14:textId="013D707F" w:rsidR="001174B7" w:rsidRDefault="00BC2CB9" w:rsidP="0031050D">
      <w:r w:rsidRPr="00EC3183">
        <w:t>Tasmanian Women in Agriculture (TWiA) is a not-for-profit volunteer organisation established in 1994 focusing on connecting and empowering rural women from primary production, professional, business, and academic backgrounds.</w:t>
      </w:r>
    </w:p>
    <w:p w14:paraId="120C5B2E" w14:textId="77777777" w:rsidR="005A12BB" w:rsidRPr="00EC3183" w:rsidRDefault="005A12BB" w:rsidP="00063280">
      <w:pPr>
        <w:pStyle w:val="ListParagraph"/>
      </w:pPr>
    </w:p>
    <w:p w14:paraId="13163CB0" w14:textId="77777777" w:rsidR="0032455B" w:rsidRPr="00EC3183" w:rsidRDefault="00BC2CB9" w:rsidP="00063280">
      <w:r w:rsidRPr="00EC3183">
        <w:t>TWiA's ultimate goal of socio-economic, sustainable, and environmentally resilient communities and ecosystems which promote gender equity aligns with the United Nations Sustainable Development Goals (SDGs), including SDG 2: achieve food security, improved nutrition, and promote sustainable agriculture; SDG 5: Achieve gender equality; SDG 14: Conserve and sustainably use the oceans, seas and marine resources; SDG 15: Protect, restore and promote sustainable land management and halt biodiversity loss.</w:t>
      </w:r>
    </w:p>
    <w:p w14:paraId="43FD796E" w14:textId="77777777" w:rsidR="00BC2CB9" w:rsidRPr="00154FBA" w:rsidRDefault="00BC2CB9" w:rsidP="00063280"/>
    <w:p w14:paraId="7F3FFC38" w14:textId="1A03B919" w:rsidR="00BC2CB9" w:rsidRDefault="00BC2CB9" w:rsidP="0031050D">
      <w:pPr>
        <w:pStyle w:val="ListParagraph"/>
        <w:ind w:left="0"/>
      </w:pPr>
      <w:r w:rsidRPr="00EC3183">
        <w:t xml:space="preserve">TWiA does this by implementing initiatives </w:t>
      </w:r>
      <w:r w:rsidR="008D6774" w:rsidRPr="00EC3183">
        <w:t xml:space="preserve">aligned with </w:t>
      </w:r>
      <w:r w:rsidR="003C04A1">
        <w:t xml:space="preserve">its </w:t>
      </w:r>
      <w:r w:rsidR="008D6774" w:rsidRPr="00EC3183">
        <w:t xml:space="preserve">strategic plan objectives </w:t>
      </w:r>
      <w:r w:rsidRPr="00EC3183">
        <w:t>that promote women's leadership and decision-making to enhance rural families' and communities' economic and social resilience by focusing on four components including:</w:t>
      </w:r>
    </w:p>
    <w:p w14:paraId="103A2BD7" w14:textId="77777777" w:rsidR="0031050D" w:rsidRPr="00EC3183" w:rsidRDefault="0031050D" w:rsidP="0031050D">
      <w:pPr>
        <w:pStyle w:val="ListParagraph"/>
        <w:ind w:left="0"/>
      </w:pPr>
    </w:p>
    <w:p w14:paraId="5711CE31" w14:textId="77777777" w:rsidR="001E7CB1" w:rsidRPr="00BC2CB9" w:rsidRDefault="001E7CB1" w:rsidP="00063280">
      <w:pPr>
        <w:pStyle w:val="ListParagraph"/>
        <w:numPr>
          <w:ilvl w:val="0"/>
          <w:numId w:val="3"/>
        </w:numPr>
      </w:pPr>
      <w:r w:rsidRPr="00BC2CB9">
        <w:t>Strengthening networking opportunities. </w:t>
      </w:r>
    </w:p>
    <w:p w14:paraId="0AAE700D" w14:textId="77777777" w:rsidR="001E7CB1" w:rsidRPr="00BC2CB9" w:rsidRDefault="001E7CB1" w:rsidP="00063280">
      <w:pPr>
        <w:pStyle w:val="ListParagraph"/>
        <w:numPr>
          <w:ilvl w:val="0"/>
          <w:numId w:val="3"/>
        </w:numPr>
      </w:pPr>
      <w:r w:rsidRPr="00BC2CB9">
        <w:t>Building collaborative partnerships with government, industry, private enterprise, and academic institutions which support advocacy initiatives and best practices. </w:t>
      </w:r>
    </w:p>
    <w:p w14:paraId="1E3B93DD" w14:textId="5068D9C1" w:rsidR="00BC2CB9" w:rsidRPr="00BC2CB9" w:rsidRDefault="00BC2CB9" w:rsidP="00063280">
      <w:pPr>
        <w:pStyle w:val="ListParagraph"/>
        <w:numPr>
          <w:ilvl w:val="0"/>
          <w:numId w:val="3"/>
        </w:numPr>
      </w:pPr>
      <w:r w:rsidRPr="00BC2CB9">
        <w:t>Targeted skill-based training</w:t>
      </w:r>
      <w:r w:rsidR="008222CC" w:rsidRPr="00EC3183">
        <w:t xml:space="preserve">, </w:t>
      </w:r>
      <w:r w:rsidR="00AD79ED" w:rsidRPr="00EC3183">
        <w:t>sponsorship</w:t>
      </w:r>
      <w:r w:rsidR="001E7CB1" w:rsidRPr="00EC3183">
        <w:t xml:space="preserve"> and </w:t>
      </w:r>
      <w:r w:rsidRPr="00BC2CB9">
        <w:t xml:space="preserve">leadership development </w:t>
      </w:r>
      <w:r w:rsidR="008222CC" w:rsidRPr="00EC3183">
        <w:t xml:space="preserve">which </w:t>
      </w:r>
      <w:r w:rsidRPr="00BC2CB9">
        <w:t>emphasise farm safety, management, and digital literacy.</w:t>
      </w:r>
    </w:p>
    <w:p w14:paraId="011A400D" w14:textId="61932B1E" w:rsidR="00BC2CB9" w:rsidRPr="00BC2CB9" w:rsidRDefault="00BC2CB9" w:rsidP="00063280">
      <w:pPr>
        <w:pStyle w:val="ListParagraph"/>
        <w:numPr>
          <w:ilvl w:val="0"/>
          <w:numId w:val="3"/>
        </w:numPr>
      </w:pPr>
      <w:r w:rsidRPr="00BC2CB9">
        <w:t xml:space="preserve">Enhancing </w:t>
      </w:r>
      <w:r w:rsidR="003C04A1">
        <w:t>TWiA</w:t>
      </w:r>
      <w:r w:rsidR="0052039D">
        <w:t xml:space="preserve"> </w:t>
      </w:r>
      <w:r w:rsidRPr="00BC2CB9">
        <w:t>executive governance to ensure effective and efficient use of resources. </w:t>
      </w:r>
    </w:p>
    <w:p w14:paraId="7C3A9C5B" w14:textId="77777777" w:rsidR="005D3BEE" w:rsidRDefault="005D3BEE" w:rsidP="00063280"/>
    <w:p w14:paraId="70335462" w14:textId="3425E0C6" w:rsidR="005D3BEE" w:rsidRPr="00EC3183" w:rsidRDefault="00BC2CB9" w:rsidP="00063280">
      <w:r w:rsidRPr="00EC3183">
        <w:t xml:space="preserve">Member feedback and opinions from annual surveys aligned with current research underpin initiatives. TWiA recognises the optimal learning environment for women and promotes skill development through action learning techniques that foster interconnectedness in a supportive environment that values </w:t>
      </w:r>
      <w:r w:rsidRPr="00EC3183">
        <w:lastRenderedPageBreak/>
        <w:t>networks, collaboration, and knowledge sharing</w:t>
      </w:r>
      <w:r w:rsidR="00362AFE">
        <w:rPr>
          <w:rStyle w:val="FootnoteReference"/>
        </w:rPr>
        <w:footnoteReference w:id="7"/>
      </w:r>
      <w:r w:rsidR="00362AFE" w:rsidRPr="00D0617F">
        <w:t>.</w:t>
      </w:r>
      <w:r w:rsidR="00362AFE">
        <w:t xml:space="preserve"> </w:t>
      </w:r>
      <w:r w:rsidRPr="00EC3183">
        <w:t xml:space="preserve">TWiA partners with academic and industry leaders to deliver activities ensuring best practices and implementation of innovative technologies.  </w:t>
      </w:r>
      <w:r w:rsidR="00362AFE" w:rsidRPr="00EC3183">
        <w:t xml:space="preserve">TWiA activities include: </w:t>
      </w:r>
    </w:p>
    <w:p w14:paraId="4BB0DCF2" w14:textId="77777777" w:rsidR="00BC2CB9" w:rsidRPr="00EC3183" w:rsidRDefault="00BC2CB9" w:rsidP="00063280"/>
    <w:p w14:paraId="1D765559" w14:textId="77777777" w:rsidR="00BC2CB9" w:rsidRPr="00BC2CB9" w:rsidRDefault="00BC2CB9" w:rsidP="00063280">
      <w:pPr>
        <w:pStyle w:val="ListParagraph"/>
        <w:numPr>
          <w:ilvl w:val="0"/>
          <w:numId w:val="4"/>
        </w:numPr>
      </w:pPr>
      <w:r w:rsidRPr="00BC2CB9">
        <w:t>Opportunities to participate in women's leadership programs.</w:t>
      </w:r>
    </w:p>
    <w:p w14:paraId="5FB50674" w14:textId="7CF72D79" w:rsidR="00BC2CB9" w:rsidRPr="00BC2CB9" w:rsidRDefault="00BC2CB9" w:rsidP="00063280">
      <w:pPr>
        <w:pStyle w:val="ListParagraph"/>
        <w:numPr>
          <w:ilvl w:val="0"/>
          <w:numId w:val="4"/>
        </w:numPr>
      </w:pPr>
      <w:r w:rsidRPr="00BC2CB9">
        <w:t xml:space="preserve">Forums, meetings, roundtables, </w:t>
      </w:r>
      <w:r w:rsidR="008222CC" w:rsidRPr="00EC3183">
        <w:t xml:space="preserve">workshops and </w:t>
      </w:r>
      <w:r w:rsidRPr="00BC2CB9">
        <w:t>webinars on farm safety, farm financial and management practices, occupational health and safety, women's health, and gender violence.</w:t>
      </w:r>
    </w:p>
    <w:p w14:paraId="3EC58926" w14:textId="77777777" w:rsidR="00BC2CB9" w:rsidRPr="00BC2CB9" w:rsidRDefault="00BC2CB9" w:rsidP="00063280">
      <w:pPr>
        <w:pStyle w:val="ListParagraph"/>
        <w:numPr>
          <w:ilvl w:val="0"/>
          <w:numId w:val="4"/>
        </w:numPr>
      </w:pPr>
      <w:r w:rsidRPr="00BC2CB9">
        <w:t>Field days and regional conferences.</w:t>
      </w:r>
    </w:p>
    <w:p w14:paraId="3B2B5E0E" w14:textId="3F33F89A" w:rsidR="00BC2CB9" w:rsidRPr="00BC2CB9" w:rsidRDefault="00BC2CB9" w:rsidP="00063280">
      <w:pPr>
        <w:pStyle w:val="ListParagraph"/>
        <w:numPr>
          <w:ilvl w:val="0"/>
          <w:numId w:val="4"/>
        </w:numPr>
      </w:pPr>
      <w:r w:rsidRPr="00BC2CB9">
        <w:t>Digital communication platforms and publications</w:t>
      </w:r>
      <w:r w:rsidR="003C04A1">
        <w:t>.</w:t>
      </w:r>
    </w:p>
    <w:p w14:paraId="4CE80BDF" w14:textId="52CEB8E6" w:rsidR="007F3D84" w:rsidRDefault="00BC2CB9" w:rsidP="00063280">
      <w:pPr>
        <w:pStyle w:val="ListParagraph"/>
        <w:numPr>
          <w:ilvl w:val="0"/>
          <w:numId w:val="4"/>
        </w:numPr>
      </w:pPr>
      <w:r w:rsidRPr="00BC2CB9">
        <w:t>Advocacy to government, industry, and other stakeholders to improve gender participation in the rural and Agri-food sectors.</w:t>
      </w:r>
    </w:p>
    <w:p w14:paraId="61132185" w14:textId="5190B428" w:rsidR="007F3D84" w:rsidRPr="007F3D84" w:rsidRDefault="0031050D" w:rsidP="00D974FA">
      <w:pPr>
        <w:pStyle w:val="Heading2"/>
      </w:pPr>
      <w:r>
        <w:t xml:space="preserve"> </w:t>
      </w:r>
      <w:r w:rsidR="007F3D84">
        <w:t xml:space="preserve"> </w:t>
      </w:r>
      <w:bookmarkStart w:id="16" w:name="_Toc131151992"/>
      <w:bookmarkStart w:id="17" w:name="_Toc131152149"/>
      <w:r w:rsidR="007F3D84">
        <w:t>Core Values</w:t>
      </w:r>
      <w:bookmarkEnd w:id="16"/>
      <w:bookmarkEnd w:id="17"/>
    </w:p>
    <w:p w14:paraId="08228427" w14:textId="3490FB99" w:rsidR="00D974FA" w:rsidRDefault="007F3D84" w:rsidP="00063280">
      <w:r w:rsidRPr="00EC3183">
        <w:t>The diagram below demonstrates TWiA core values which underpin organisational culture, behaviours, relationships, and decisions.</w:t>
      </w:r>
    </w:p>
    <w:p w14:paraId="09B7716A" w14:textId="79CEA87C" w:rsidR="007F3D84" w:rsidRPr="00EC3183" w:rsidRDefault="007F3D84" w:rsidP="00063280">
      <w:r w:rsidRPr="00EC3183">
        <w:t xml:space="preserve"> </w:t>
      </w:r>
    </w:p>
    <w:p w14:paraId="3AEEDFAE" w14:textId="77777777" w:rsidR="00B96431" w:rsidRDefault="00D974FA" w:rsidP="00063280">
      <w:r>
        <w:rPr>
          <w:noProof/>
        </w:rPr>
        <w:drawing>
          <wp:anchor distT="0" distB="0" distL="114300" distR="114300" simplePos="0" relativeHeight="251712512" behindDoc="0" locked="0" layoutInCell="1" allowOverlap="1" wp14:anchorId="3DA8835E" wp14:editId="2A650FAD">
            <wp:simplePos x="0" y="0"/>
            <wp:positionH relativeFrom="margin">
              <wp:posOffset>0</wp:posOffset>
            </wp:positionH>
            <wp:positionV relativeFrom="paragraph">
              <wp:posOffset>220980</wp:posOffset>
            </wp:positionV>
            <wp:extent cx="4876800" cy="3103245"/>
            <wp:effectExtent l="0" t="0" r="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007F3D84">
        <w:br w:type="textWrapping" w:clear="all"/>
      </w:r>
    </w:p>
    <w:p w14:paraId="172A0FED" w14:textId="73706C12" w:rsidR="00D00688" w:rsidRDefault="00CA4E72" w:rsidP="00063280">
      <w:r w:rsidRPr="008D41FF">
        <w:t>Figure</w:t>
      </w:r>
      <w:r w:rsidR="007F3D84" w:rsidRPr="008D41FF">
        <w:t xml:space="preserve"> 1: TWiA Core Values</w:t>
      </w:r>
    </w:p>
    <w:p w14:paraId="44BBB3E9" w14:textId="77777777" w:rsidR="00D974FA" w:rsidRDefault="00D974FA" w:rsidP="00063280"/>
    <w:p w14:paraId="49BDDC2F" w14:textId="05300B58" w:rsidR="007F3D84" w:rsidRDefault="007F3D84" w:rsidP="00D974FA">
      <w:pPr>
        <w:pStyle w:val="Heading2"/>
      </w:pPr>
      <w:r>
        <w:lastRenderedPageBreak/>
        <w:t xml:space="preserve"> </w:t>
      </w:r>
      <w:bookmarkStart w:id="18" w:name="_Toc131151993"/>
      <w:bookmarkStart w:id="19" w:name="_Toc131152150"/>
      <w:r>
        <w:t>Governance and Management</w:t>
      </w:r>
      <w:bookmarkEnd w:id="18"/>
      <w:bookmarkEnd w:id="19"/>
    </w:p>
    <w:p w14:paraId="7B68AC29" w14:textId="3DC7B167" w:rsidR="00D0617F" w:rsidRDefault="007F3D84" w:rsidP="00063280">
      <w:r w:rsidRPr="00EC3183">
        <w:t xml:space="preserve">TWiA is governed by an executive which is the main decision-making body for the organisation. The Executive provides strategic direction, evaluates implementation, and endorses major changes in activities. The Executive meet monthly or more frequently as matters arise.  </w:t>
      </w:r>
    </w:p>
    <w:p w14:paraId="37600989" w14:textId="77777777" w:rsidR="0031050D" w:rsidRPr="00EC3183" w:rsidRDefault="0031050D" w:rsidP="00063280"/>
    <w:p w14:paraId="610F7D0A" w14:textId="4A1FC920" w:rsidR="00F81278" w:rsidRDefault="00F81278" w:rsidP="00063280">
      <w:pPr>
        <w:pStyle w:val="Heading1"/>
      </w:pPr>
      <w:bookmarkStart w:id="20" w:name="_Toc131151994"/>
      <w:bookmarkStart w:id="21" w:name="_Toc131152151"/>
      <w:r>
        <w:t xml:space="preserve">Vision, </w:t>
      </w:r>
      <w:r w:rsidR="00135A13">
        <w:t>Mission,</w:t>
      </w:r>
      <w:r>
        <w:t xml:space="preserve"> and Goals</w:t>
      </w:r>
      <w:bookmarkEnd w:id="20"/>
      <w:bookmarkEnd w:id="21"/>
    </w:p>
    <w:p w14:paraId="11228EB5" w14:textId="1ED2119B" w:rsidR="00CB4E86" w:rsidRPr="00CB4E86" w:rsidRDefault="0031050D" w:rsidP="00D974FA">
      <w:pPr>
        <w:pStyle w:val="Heading2"/>
      </w:pPr>
      <w:r>
        <w:t xml:space="preserve">  </w:t>
      </w:r>
      <w:bookmarkStart w:id="22" w:name="_Toc131151995"/>
      <w:bookmarkStart w:id="23" w:name="_Toc131152152"/>
      <w:r w:rsidR="00CB4E86" w:rsidRPr="00CB4E86">
        <w:t>Vision</w:t>
      </w:r>
      <w:bookmarkEnd w:id="22"/>
      <w:bookmarkEnd w:id="23"/>
    </w:p>
    <w:p w14:paraId="39806380" w14:textId="387239DC" w:rsidR="00AF275B" w:rsidRPr="00EC3183" w:rsidRDefault="00AF275B" w:rsidP="00063280">
      <w:r w:rsidRPr="00EC3183">
        <w:t xml:space="preserve">A vibrant, connected, relevant and socio-economically resilient community with sustainable ecosystems where Tasmanian rural women equally participate, are empowered, and have equitable access to resources. </w:t>
      </w:r>
    </w:p>
    <w:p w14:paraId="1B11E46F" w14:textId="44B75BA2" w:rsidR="00E24F22" w:rsidRPr="00F81278" w:rsidRDefault="00F81278" w:rsidP="00D974FA">
      <w:pPr>
        <w:pStyle w:val="Heading2"/>
      </w:pPr>
      <w:r>
        <w:t xml:space="preserve"> </w:t>
      </w:r>
      <w:bookmarkStart w:id="24" w:name="_Toc131151996"/>
      <w:bookmarkStart w:id="25" w:name="_Toc131152153"/>
      <w:r w:rsidR="00F0691B" w:rsidRPr="00F81278">
        <w:t>Mission</w:t>
      </w:r>
      <w:bookmarkEnd w:id="24"/>
      <w:bookmarkEnd w:id="25"/>
    </w:p>
    <w:p w14:paraId="1EBC3954" w14:textId="681211CA" w:rsidR="00F81278" w:rsidRPr="00DF71F5" w:rsidRDefault="00E24F22" w:rsidP="00063280">
      <w:r w:rsidRPr="00EC3183">
        <w:t xml:space="preserve">To </w:t>
      </w:r>
      <w:r w:rsidR="003F5F83" w:rsidRPr="00EC3183">
        <w:t xml:space="preserve">connect, support, celebrate, </w:t>
      </w:r>
      <w:r w:rsidRPr="00EC3183">
        <w:t>educat</w:t>
      </w:r>
      <w:r w:rsidR="00C807BF" w:rsidRPr="00EC3183">
        <w:t xml:space="preserve">e, </w:t>
      </w:r>
      <w:r w:rsidR="003F5F83" w:rsidRPr="00EC3183">
        <w:t>empower,</w:t>
      </w:r>
      <w:r w:rsidR="00C807BF" w:rsidRPr="00EC3183">
        <w:t xml:space="preserve"> and promote</w:t>
      </w:r>
      <w:r w:rsidRPr="00EC3183">
        <w:t xml:space="preserve"> women with a passion for agriculture to ensure a sustainable, vibrant, socially inclusive women's network who can mentor and strengthen each other in their need to achieve better outcomes for themselves, their agribusinesses, their families, and the environment.</w:t>
      </w:r>
      <w:r w:rsidR="009D2317" w:rsidRPr="00EC3183">
        <w:t xml:space="preserve"> </w:t>
      </w:r>
    </w:p>
    <w:p w14:paraId="787EB348" w14:textId="7B8F6F4A" w:rsidR="00CF5AB8" w:rsidRDefault="0031050D" w:rsidP="00D974FA">
      <w:pPr>
        <w:pStyle w:val="Heading2"/>
      </w:pPr>
      <w:r>
        <w:t xml:space="preserve">  </w:t>
      </w:r>
      <w:bookmarkStart w:id="26" w:name="_Toc131151997"/>
      <w:bookmarkStart w:id="27" w:name="_Toc131152154"/>
      <w:r w:rsidR="00CF5AB8">
        <w:t>Goals</w:t>
      </w:r>
      <w:bookmarkEnd w:id="26"/>
      <w:bookmarkEnd w:id="27"/>
    </w:p>
    <w:p w14:paraId="1CF34E6C" w14:textId="066E5624" w:rsidR="00DF71F5" w:rsidRDefault="00DF71F5" w:rsidP="00063280">
      <w:r w:rsidRPr="00DF71F5">
        <w:t>The overall</w:t>
      </w:r>
      <w:r w:rsidR="003E6A65">
        <w:t xml:space="preserve"> aspirational </w:t>
      </w:r>
      <w:r w:rsidRPr="00DF71F5">
        <w:t xml:space="preserve">goals of TWiA </w:t>
      </w:r>
      <w:r w:rsidR="00861BC2">
        <w:t xml:space="preserve">as summarised in the performance framework </w:t>
      </w:r>
      <w:r w:rsidRPr="00DF71F5">
        <w:t>includ</w:t>
      </w:r>
      <w:r>
        <w:t xml:space="preserve">e: </w:t>
      </w:r>
    </w:p>
    <w:p w14:paraId="3D1C9E93" w14:textId="77777777" w:rsidR="0031050D" w:rsidRPr="00DF71F5" w:rsidRDefault="0031050D" w:rsidP="00063280"/>
    <w:p w14:paraId="2FB0D388" w14:textId="65A745FC" w:rsidR="00CF5AB8" w:rsidRPr="00EC3183" w:rsidRDefault="00CF5AB8" w:rsidP="00063280">
      <w:pPr>
        <w:pStyle w:val="ListParagraph"/>
        <w:numPr>
          <w:ilvl w:val="0"/>
          <w:numId w:val="1"/>
        </w:numPr>
      </w:pPr>
      <w:r w:rsidRPr="00EC3183">
        <w:t xml:space="preserve">Socio-economic and environmental empowerment of rural, regional, and remote Tasmanian women and support </w:t>
      </w:r>
      <w:r w:rsidR="009807E6">
        <w:t xml:space="preserve">for </w:t>
      </w:r>
      <w:r w:rsidRPr="00EC3183">
        <w:t>their full and equal participation in decision-making at all levels in both the formal and informal economies.</w:t>
      </w:r>
    </w:p>
    <w:p w14:paraId="2DAFE458" w14:textId="77777777" w:rsidR="00CF5AB8" w:rsidRPr="00EC3183" w:rsidRDefault="00CF5AB8" w:rsidP="00063280">
      <w:pPr>
        <w:pStyle w:val="ListParagraph"/>
        <w:numPr>
          <w:ilvl w:val="0"/>
          <w:numId w:val="1"/>
        </w:numPr>
      </w:pPr>
      <w:r w:rsidRPr="00EC3183">
        <w:t>To upskill women in production methods, new and emerging crops, and technology, as well as strengthening biodiversity and use of regenerative agriculture to improve soil health and build resilience to climate change.</w:t>
      </w:r>
    </w:p>
    <w:p w14:paraId="4FD7D8F0" w14:textId="417E79B6" w:rsidR="00CF5AB8" w:rsidRPr="00EC3183" w:rsidRDefault="00CF5AB8" w:rsidP="00063280">
      <w:pPr>
        <w:pStyle w:val="ListParagraph"/>
        <w:numPr>
          <w:ilvl w:val="0"/>
          <w:numId w:val="1"/>
        </w:numPr>
      </w:pPr>
      <w:r w:rsidRPr="00EC3183">
        <w:t xml:space="preserve">Improved capacity of women entrepreneurs and smallholder farmers to access grant and finance </w:t>
      </w:r>
      <w:r w:rsidR="00EC3183" w:rsidRPr="00EC3183">
        <w:t>opportunities.</w:t>
      </w:r>
    </w:p>
    <w:p w14:paraId="4B0CA09C" w14:textId="53055CF4" w:rsidR="00CF5AB8" w:rsidRPr="00EC3183" w:rsidRDefault="00CF5AB8" w:rsidP="00063280">
      <w:pPr>
        <w:pStyle w:val="ListParagraph"/>
        <w:numPr>
          <w:ilvl w:val="0"/>
          <w:numId w:val="1"/>
        </w:numPr>
      </w:pPr>
      <w:r w:rsidRPr="00EC3183">
        <w:t>Co</w:t>
      </w:r>
      <w:r w:rsidR="001E7CB1" w:rsidRPr="00EC3183">
        <w:t>hesive</w:t>
      </w:r>
      <w:r w:rsidRPr="00EC3183">
        <w:t xml:space="preserve"> and responsive corporate governance</w:t>
      </w:r>
      <w:r w:rsidR="009807E6">
        <w:t>.</w:t>
      </w:r>
    </w:p>
    <w:p w14:paraId="4B1CA600" w14:textId="77777777" w:rsidR="00CE4669" w:rsidRDefault="00CE4669" w:rsidP="00063280"/>
    <w:p w14:paraId="2FC66A4B" w14:textId="2D064BCC" w:rsidR="00CB4E86" w:rsidRDefault="003E6A65" w:rsidP="00063280">
      <w:r>
        <w:t>Annex 1 details the TWiA strategic plan</w:t>
      </w:r>
      <w:r w:rsidR="00B3166A">
        <w:t>, executive responsibilities, and links between activities to the performance framework</w:t>
      </w:r>
      <w:r w:rsidR="005A12BB">
        <w:t>.</w:t>
      </w:r>
    </w:p>
    <w:p w14:paraId="5D3ABFB4" w14:textId="77777777" w:rsidR="0031050D" w:rsidRDefault="0031050D" w:rsidP="00063280"/>
    <w:p w14:paraId="0D65384E" w14:textId="1AD92B1F" w:rsidR="006232A7" w:rsidRDefault="00F0691B" w:rsidP="00063280">
      <w:pPr>
        <w:pStyle w:val="Heading1"/>
      </w:pPr>
      <w:bookmarkStart w:id="28" w:name="_Toc131151998"/>
      <w:bookmarkStart w:id="29" w:name="_Toc131152155"/>
      <w:r w:rsidRPr="001E7CB1">
        <w:lastRenderedPageBreak/>
        <w:t>M</w:t>
      </w:r>
      <w:r w:rsidR="007A05EF" w:rsidRPr="001E7CB1">
        <w:t xml:space="preserve">onitoring and Evaluation </w:t>
      </w:r>
      <w:r w:rsidR="00C27A27">
        <w:t>Plan</w:t>
      </w:r>
      <w:bookmarkEnd w:id="28"/>
      <w:bookmarkEnd w:id="29"/>
    </w:p>
    <w:p w14:paraId="0873C4D9" w14:textId="2D1BE944" w:rsidR="00513D64" w:rsidRPr="00EC3183" w:rsidRDefault="007F0188" w:rsidP="00063280">
      <w:r w:rsidRPr="00EC3183">
        <w:t>TWiA's monitoring and evaluation framework defines the theory of change and associated indicators to assess organisational success. The theory of change sets out a sequence for the hierarchy of inputs, intended outputs and outcomes linked to higher-level intentions and goals and enables the formulation of key evaluation questions</w:t>
      </w:r>
      <w:r w:rsidR="00BE3399">
        <w:t xml:space="preserve"> (KEQ)</w:t>
      </w:r>
      <w:r w:rsidRPr="00EC3183">
        <w:t xml:space="preserve">. The organisation's conceptual logic framework diagrammatically presents the results and impacts to be achieved. The performance framework </w:t>
      </w:r>
      <w:r w:rsidR="00AC23CA">
        <w:t xml:space="preserve">(Annex </w:t>
      </w:r>
      <w:r w:rsidR="001B4A79">
        <w:t>2</w:t>
      </w:r>
      <w:r w:rsidR="00AC23CA">
        <w:t xml:space="preserve">) </w:t>
      </w:r>
      <w:r w:rsidRPr="00EC3183">
        <w:t xml:space="preserve">identifies baseline and realistic indicators and details how evidence will contribute to </w:t>
      </w:r>
      <w:r w:rsidR="00BE3399">
        <w:t>KEQ</w:t>
      </w:r>
      <w:r w:rsidRPr="00EC3183">
        <w:t>.  Th</w:t>
      </w:r>
      <w:r w:rsidR="009807E6">
        <w:t>e</w:t>
      </w:r>
      <w:r w:rsidRPr="00EC3183">
        <w:t xml:space="preserve"> term objectives encompass goals, intentions, aims, purposes, objectives, and measurable outcomes. And the phrase monitoring and evaluation describes diverse activities aimed at assessing the impact of </w:t>
      </w:r>
      <w:r w:rsidR="00E8645D" w:rsidRPr="00EC3183">
        <w:t xml:space="preserve">TWiA activities. </w:t>
      </w:r>
    </w:p>
    <w:p w14:paraId="20FF40F0" w14:textId="0D0210C8" w:rsidR="008D6774" w:rsidRPr="00D974FA" w:rsidRDefault="0031050D" w:rsidP="00D974FA">
      <w:pPr>
        <w:pStyle w:val="Heading2"/>
      </w:pPr>
      <w:r>
        <w:t xml:space="preserve">  </w:t>
      </w:r>
      <w:bookmarkStart w:id="30" w:name="_Toc131151999"/>
      <w:bookmarkStart w:id="31" w:name="_Toc131152156"/>
      <w:r w:rsidR="008D6774" w:rsidRPr="00D974FA">
        <w:t>M&amp;E Plan Guiding Principles</w:t>
      </w:r>
      <w:bookmarkEnd w:id="30"/>
      <w:bookmarkEnd w:id="31"/>
    </w:p>
    <w:p w14:paraId="4F311754" w14:textId="77777777" w:rsidR="004D075F" w:rsidRPr="004D075F" w:rsidRDefault="004D075F" w:rsidP="00063280">
      <w:r w:rsidRPr="004D075F">
        <w:t>Maintaining high-quality M&amp;E standards is essential to maximise the utility of results. The results support accountability, learning, improvement, and advocacy. They must be defensible, representative, and useful, and the research underpinning the M&amp;E approach must be robust and ethical. In broad terms, the M&amp;E Plan will follow guidelines for high-quality research and analysis, including:</w:t>
      </w:r>
    </w:p>
    <w:p w14:paraId="2958C031" w14:textId="126D9CAF" w:rsidR="004D075F" w:rsidRPr="00EC3183" w:rsidRDefault="004D075F" w:rsidP="00063280">
      <w:pPr>
        <w:pStyle w:val="ListParagraph"/>
        <w:numPr>
          <w:ilvl w:val="0"/>
          <w:numId w:val="7"/>
        </w:numPr>
      </w:pPr>
      <w:r w:rsidRPr="00EC3183">
        <w:t>Accounting for all available evidence and developing an evidence chain.</w:t>
      </w:r>
    </w:p>
    <w:p w14:paraId="4CD1E700" w14:textId="1267CB84" w:rsidR="004D075F" w:rsidRPr="00EC3183" w:rsidRDefault="004D075F" w:rsidP="00063280">
      <w:pPr>
        <w:pStyle w:val="ListParagraph"/>
        <w:numPr>
          <w:ilvl w:val="0"/>
          <w:numId w:val="7"/>
        </w:numPr>
      </w:pPr>
      <w:r w:rsidRPr="00EC3183">
        <w:t>Addressing alternative interpretations and explanations.</w:t>
      </w:r>
    </w:p>
    <w:p w14:paraId="2B97C49E" w14:textId="51839FE4" w:rsidR="004D075F" w:rsidRPr="00EC3183" w:rsidRDefault="004D075F" w:rsidP="00063280">
      <w:pPr>
        <w:pStyle w:val="ListParagraph"/>
        <w:numPr>
          <w:ilvl w:val="0"/>
          <w:numId w:val="7"/>
        </w:numPr>
      </w:pPr>
      <w:r w:rsidRPr="00EC3183">
        <w:t>Addressing the most significant aspects and most important issues.</w:t>
      </w:r>
    </w:p>
    <w:p w14:paraId="785E9E2A" w14:textId="7C2B95C3" w:rsidR="004D075F" w:rsidRPr="00EC3183" w:rsidRDefault="004D075F" w:rsidP="00063280">
      <w:pPr>
        <w:pStyle w:val="ListParagraph"/>
        <w:numPr>
          <w:ilvl w:val="0"/>
          <w:numId w:val="7"/>
        </w:numPr>
      </w:pPr>
      <w:r w:rsidRPr="00EC3183">
        <w:t>Using expert knowledge and available literature to validate findings.</w:t>
      </w:r>
    </w:p>
    <w:p w14:paraId="60E69702" w14:textId="77777777" w:rsidR="004D075F" w:rsidRPr="004D075F" w:rsidRDefault="004D075F" w:rsidP="00063280"/>
    <w:p w14:paraId="093C1B58" w14:textId="77777777" w:rsidR="004D075F" w:rsidRPr="004D075F" w:rsidRDefault="004D075F" w:rsidP="00063280">
      <w:r w:rsidRPr="004D075F">
        <w:t>The following principles will guide the implementation of the M&amp;E Plan:</w:t>
      </w:r>
    </w:p>
    <w:p w14:paraId="2C475153" w14:textId="4DAD010D" w:rsidR="004D075F" w:rsidRPr="00EC3183" w:rsidRDefault="004D075F" w:rsidP="0031050D">
      <w:pPr>
        <w:pStyle w:val="ListParagraph"/>
        <w:numPr>
          <w:ilvl w:val="0"/>
          <w:numId w:val="46"/>
        </w:numPr>
      </w:pPr>
      <w:r w:rsidRPr="0031050D">
        <w:rPr>
          <w:b/>
          <w:bCs/>
        </w:rPr>
        <w:t>Maintaining Credibility:</w:t>
      </w:r>
      <w:r w:rsidRPr="00EC3183">
        <w:t xml:space="preserve"> Qualified and trained people conduct monitoring and evaluation activities. M&amp;E processes and reporting should be transparent and practical, reflect the skill level of partners, and meet their needs through credible reporting.</w:t>
      </w:r>
    </w:p>
    <w:p w14:paraId="0DC7A2AA" w14:textId="64FB6A67" w:rsidR="004D075F" w:rsidRPr="00EC3183" w:rsidRDefault="004D075F" w:rsidP="0031050D">
      <w:pPr>
        <w:pStyle w:val="ListParagraph"/>
        <w:numPr>
          <w:ilvl w:val="0"/>
          <w:numId w:val="46"/>
        </w:numPr>
      </w:pPr>
      <w:r w:rsidRPr="0031050D">
        <w:rPr>
          <w:b/>
          <w:bCs/>
        </w:rPr>
        <w:t>Maximising Utility:</w:t>
      </w:r>
      <w:r w:rsidRPr="00EC3183">
        <w:t xml:space="preserve"> The M&amp;E Plan must be responsive and flexible to adapt to changing program priorities that guide TWiA activities. M&amp;E information must be relevant, useful, timely, and accessible, with the information presented clearly and concisely. It should reflect the different information needs of key stakeholders, including promoting further clarification of objectives, improving communication, increasing learning, and laying the groundwork for follow-up action. The information needs of stakeholders and partners shape the focus of the M&amp;E Plan. The M&amp;E Plan aligns with the OECD DAC criteria and </w:t>
      </w:r>
      <w:r w:rsidR="006F726B" w:rsidRPr="00EC3183">
        <w:t>A</w:t>
      </w:r>
      <w:r w:rsidR="006F726B">
        <w:t xml:space="preserve">ustralian Evaluation </w:t>
      </w:r>
      <w:r w:rsidRPr="00EC3183">
        <w:t>E</w:t>
      </w:r>
      <w:r w:rsidR="006F726B">
        <w:t xml:space="preserve">thical Standards.  </w:t>
      </w:r>
    </w:p>
    <w:p w14:paraId="6AA1512E" w14:textId="4707B56B" w:rsidR="004D075F" w:rsidRPr="00EC3183" w:rsidRDefault="004D075F" w:rsidP="0031050D">
      <w:pPr>
        <w:pStyle w:val="ListParagraph"/>
        <w:numPr>
          <w:ilvl w:val="0"/>
          <w:numId w:val="46"/>
        </w:numPr>
      </w:pPr>
      <w:r w:rsidRPr="0031050D">
        <w:rPr>
          <w:b/>
          <w:bCs/>
        </w:rPr>
        <w:t>Enhancing Partnership Engagement</w:t>
      </w:r>
      <w:r w:rsidRPr="00EC3183">
        <w:t>: The M&amp;E system significantly strengthens partnership engagement through sharing information and building trust. Information sharing can break down barriers and facilitate meaningful collaboration.</w:t>
      </w:r>
    </w:p>
    <w:p w14:paraId="49B45403" w14:textId="253835F3" w:rsidR="004D075F" w:rsidRPr="00EC3183" w:rsidRDefault="004D075F" w:rsidP="0031050D">
      <w:pPr>
        <w:pStyle w:val="ListParagraph"/>
        <w:numPr>
          <w:ilvl w:val="0"/>
          <w:numId w:val="46"/>
        </w:numPr>
      </w:pPr>
      <w:r w:rsidRPr="0031050D">
        <w:rPr>
          <w:b/>
          <w:bCs/>
        </w:rPr>
        <w:t>Ensuring Validity and Accuracy:</w:t>
      </w:r>
      <w:r w:rsidRPr="00EC3183">
        <w:t xml:space="preserve"> Validity and accuracy strategies are designed to increase the dependability of information for decision-making. Ensuring the data and information collected is accurate as practicabl</w:t>
      </w:r>
      <w:r w:rsidR="009807E6">
        <w:t>y</w:t>
      </w:r>
      <w:r w:rsidRPr="00EC3183">
        <w:t xml:space="preserve"> possible with findings and recommendations explicitly justified and contextually relevant. </w:t>
      </w:r>
    </w:p>
    <w:p w14:paraId="2607CC0F" w14:textId="77777777" w:rsidR="004D075F" w:rsidRPr="00EC3183" w:rsidRDefault="004D075F" w:rsidP="0031050D">
      <w:pPr>
        <w:pStyle w:val="ListParagraph"/>
        <w:numPr>
          <w:ilvl w:val="0"/>
          <w:numId w:val="46"/>
        </w:numPr>
      </w:pPr>
      <w:r w:rsidRPr="0031050D">
        <w:rPr>
          <w:b/>
          <w:bCs/>
        </w:rPr>
        <w:lastRenderedPageBreak/>
        <w:t>Practical and Feasible M&amp;E Processes and Data Collection Methodologies:</w:t>
      </w:r>
      <w:r w:rsidRPr="00EC3183">
        <w:t xml:space="preserve"> M&amp;E processes and data collection systems must be realistic, fit for purpose and appropriate to the context of the organisational environment. These processes should not place an unnecessary burden on the executive.</w:t>
      </w:r>
    </w:p>
    <w:p w14:paraId="142C348B" w14:textId="77777777" w:rsidR="004D075F" w:rsidRPr="00EC3183" w:rsidRDefault="004D075F" w:rsidP="0031050D">
      <w:pPr>
        <w:pStyle w:val="ListParagraph"/>
        <w:numPr>
          <w:ilvl w:val="0"/>
          <w:numId w:val="46"/>
        </w:numPr>
      </w:pPr>
      <w:r w:rsidRPr="0031050D">
        <w:rPr>
          <w:b/>
          <w:bCs/>
        </w:rPr>
        <w:t>Maintaining Ethical Standards:</w:t>
      </w:r>
      <w:r w:rsidRPr="00EC3183">
        <w:t> The program will adopt the Australasian Evaluation Society (AES) Guidelines for the Ethical Conduct of Evaluations. </w:t>
      </w:r>
    </w:p>
    <w:p w14:paraId="160B827A" w14:textId="77777777" w:rsidR="003C6801" w:rsidRPr="00EC3183" w:rsidRDefault="003C6801" w:rsidP="00063280"/>
    <w:p w14:paraId="3313A11D" w14:textId="32FC59BD" w:rsidR="003C6801" w:rsidRPr="00EC3183" w:rsidRDefault="003C6801" w:rsidP="00063280">
      <w:r w:rsidRPr="00EC3183">
        <w:t xml:space="preserve">The principles adopted by this M&amp;E Plan have been informed by: </w:t>
      </w:r>
    </w:p>
    <w:p w14:paraId="3236FD85" w14:textId="77777777" w:rsidR="00AC02EA" w:rsidRPr="00376A41" w:rsidRDefault="00AC02EA" w:rsidP="00063280"/>
    <w:p w14:paraId="706926DA" w14:textId="52304FDC" w:rsidR="003C6801" w:rsidRDefault="003C6801" w:rsidP="00063280">
      <w:pPr>
        <w:pStyle w:val="ListParagraph"/>
        <w:numPr>
          <w:ilvl w:val="0"/>
          <w:numId w:val="8"/>
        </w:numPr>
      </w:pPr>
      <w:r w:rsidRPr="00EC3183">
        <w:t xml:space="preserve">Australasian Evaluation Society (AES) Guidelines for the Ethical Conduct of </w:t>
      </w:r>
      <w:r w:rsidR="00AC02EA" w:rsidRPr="00EC3183">
        <w:t>Evaluations</w:t>
      </w:r>
      <w:r w:rsidR="00AC02EA">
        <w:rPr>
          <w:rStyle w:val="FootnoteReference"/>
        </w:rPr>
        <w:footnoteReference w:id="8"/>
      </w:r>
    </w:p>
    <w:p w14:paraId="5470AE1D" w14:textId="06985CDE" w:rsidR="008D6774" w:rsidRDefault="003C6801" w:rsidP="00063280">
      <w:pPr>
        <w:pStyle w:val="ListParagraph"/>
        <w:numPr>
          <w:ilvl w:val="0"/>
          <w:numId w:val="6"/>
        </w:numPr>
      </w:pPr>
      <w:r w:rsidRPr="00EC3183">
        <w:t xml:space="preserve">The OECD Development Assistance Committee (DAC) </w:t>
      </w:r>
      <w:r w:rsidR="00AC02EA" w:rsidRPr="00EC3183">
        <w:t>Revised Evaluation Criteria Definitions and Principles for Use 2019</w:t>
      </w:r>
      <w:r w:rsidR="00AC02EA">
        <w:rPr>
          <w:rStyle w:val="FootnoteReference"/>
        </w:rPr>
        <w:footnoteReference w:id="9"/>
      </w:r>
    </w:p>
    <w:p w14:paraId="3B9AE7C3" w14:textId="5923AF42" w:rsidR="00513D64" w:rsidRPr="00513D64" w:rsidRDefault="004D075F" w:rsidP="00D974FA">
      <w:pPr>
        <w:pStyle w:val="Heading2"/>
        <w:rPr>
          <w:rFonts w:eastAsiaTheme="minorHAnsi"/>
        </w:rPr>
      </w:pPr>
      <w:r>
        <w:rPr>
          <w:rFonts w:eastAsia="Times New Roman"/>
        </w:rPr>
        <w:t xml:space="preserve"> </w:t>
      </w:r>
      <w:bookmarkStart w:id="32" w:name="_Toc131152000"/>
      <w:bookmarkStart w:id="33" w:name="_Toc131152157"/>
      <w:r w:rsidR="00513D64" w:rsidRPr="00513D64">
        <w:rPr>
          <w:rFonts w:eastAsia="Times New Roman"/>
        </w:rPr>
        <w:t>Program Theory of Change</w:t>
      </w:r>
      <w:bookmarkEnd w:id="32"/>
      <w:bookmarkEnd w:id="33"/>
    </w:p>
    <w:p w14:paraId="2196817F" w14:textId="77777777" w:rsidR="00376A41" w:rsidRDefault="00376A41" w:rsidP="00063280">
      <w:r w:rsidRPr="00EC3183">
        <w:t>Tasmanian Women in Agriculture aims to improve socioeconomic, sustainable, and environmentally resilient communities and ecosystems where Tasmanian rural women equally participate, are empowered, and have equitable access to resources. It assumes that enhancing women's leadership competencies and farm management skills and practices while increasing networking, partnerships, advocacy, and representation improves food and fibre production, adaptivity, and access to economic resources.</w:t>
      </w:r>
    </w:p>
    <w:p w14:paraId="3A21432D" w14:textId="77777777" w:rsidR="0031050D" w:rsidRPr="00EC3183" w:rsidRDefault="0031050D" w:rsidP="00063280"/>
    <w:p w14:paraId="74932F7E" w14:textId="291AD616" w:rsidR="00376A41" w:rsidRDefault="00376A41" w:rsidP="0031050D">
      <w:r w:rsidRPr="00EC3183">
        <w:t>The theory assumes that men and women process information, relate to one another and experience leadership and empowerment differently and that improving women's decision-making and leadership capacity (empowerment) in managing agricultural resources boosts farm productivity, diversification, and economic and social benefits for themselves, their households, and the community. </w:t>
      </w:r>
    </w:p>
    <w:p w14:paraId="153C3831" w14:textId="77777777" w:rsidR="0031050D" w:rsidRPr="00EC3183" w:rsidRDefault="0031050D" w:rsidP="0031050D">
      <w:pPr>
        <w:rPr>
          <w:rFonts w:eastAsiaTheme="minorHAnsi"/>
          <w:lang w:eastAsia="en-US"/>
        </w:rPr>
      </w:pPr>
    </w:p>
    <w:p w14:paraId="4D91E6D0" w14:textId="77777777" w:rsidR="00376A41" w:rsidRPr="00EC3183" w:rsidRDefault="00376A41" w:rsidP="00063280">
      <w:r w:rsidRPr="00EC3183">
        <w:t>If TWiA can deliver training in transformational leadership and agricultural management practices and skills for women, then women's allocative decisions will improve sustainable and adaptive food and fibre productivity, farm safety, and the socioeconomic resilience of their families and communities.  </w:t>
      </w:r>
    </w:p>
    <w:p w14:paraId="7150A515" w14:textId="77777777" w:rsidR="00376A41" w:rsidRPr="00EC3183" w:rsidRDefault="00376A41" w:rsidP="00063280"/>
    <w:p w14:paraId="70ADF217" w14:textId="4244739C" w:rsidR="00376A41" w:rsidRPr="00EC3183" w:rsidRDefault="00376A41" w:rsidP="00063280">
      <w:r w:rsidRPr="00EC3183">
        <w:t>If TWiA strengthens networks maximising women's unique learning strategies and collaboration, then these networks will empower leadership capabilities that enhance social capital and economic growth, resilience, and sustainability. </w:t>
      </w:r>
    </w:p>
    <w:p w14:paraId="08393C2C" w14:textId="77777777" w:rsidR="00376A41" w:rsidRPr="00EC3183" w:rsidRDefault="00376A41" w:rsidP="00063280"/>
    <w:p w14:paraId="5C2D4434" w14:textId="77777777" w:rsidR="00376A41" w:rsidRPr="00EC3183" w:rsidRDefault="00376A41" w:rsidP="00063280">
      <w:r w:rsidRPr="00EC3183">
        <w:t xml:space="preserve">The theory assumes that women are crucial in diversifying farm output and increasing soil quality and productivity. However, women have substantially less access and control over and ownership of </w:t>
      </w:r>
      <w:r w:rsidRPr="00EC3183">
        <w:lastRenderedPageBreak/>
        <w:t>resources than their male counterparts. Women's contribution is significantly undervalued and underrepresented in rural industries, further exacerbating the loss of earning capacity and social potential for rural families and communities. This inequity (power imbalance) can lead to financial disadvantage, domestic violence, poverty, and homelessness.  </w:t>
      </w:r>
    </w:p>
    <w:p w14:paraId="4F9E75CD" w14:textId="77777777" w:rsidR="00376A41" w:rsidRPr="00EC3183" w:rsidRDefault="00376A41" w:rsidP="00063280"/>
    <w:p w14:paraId="0F46BC67" w14:textId="5690FCA3" w:rsidR="00376A41" w:rsidRDefault="006B4E9C" w:rsidP="00063280">
      <w:r w:rsidRPr="006B4E9C">
        <w:t>If TWiA's partnerships with the government, academic institutions and industry organisations and women's leadership and empowerment are enhanced then advocacy for rural women and policy dialogue will facilitate women's access to socioeconomic resources and industry representation will be enhanced.</w:t>
      </w:r>
    </w:p>
    <w:p w14:paraId="09C5A691" w14:textId="77777777" w:rsidR="006B4E9C" w:rsidRPr="00EC3183" w:rsidRDefault="006B4E9C" w:rsidP="00063280"/>
    <w:p w14:paraId="45E47294" w14:textId="6497CBBD" w:rsidR="00376A41" w:rsidRPr="00EC3183" w:rsidRDefault="00376A41" w:rsidP="00063280">
      <w:r w:rsidRPr="00EC3183">
        <w:t xml:space="preserve">If TWiA implements effective </w:t>
      </w:r>
      <w:r w:rsidR="00CE5BB3">
        <w:t xml:space="preserve">internal </w:t>
      </w:r>
      <w:r w:rsidRPr="00EC3183">
        <w:t xml:space="preserve">governance, distributes knowledge products, and uses monitoring and evaluation systems, strategic </w:t>
      </w:r>
      <w:r w:rsidR="006B4E9C" w:rsidRPr="00EC3183">
        <w:t>decision-making,</w:t>
      </w:r>
      <w:r w:rsidRPr="00EC3183">
        <w:t xml:space="preserve"> and investments </w:t>
      </w:r>
      <w:r w:rsidR="006B4E9C">
        <w:t xml:space="preserve">consistent with their values then this will </w:t>
      </w:r>
      <w:r w:rsidRPr="00EC3183">
        <w:t xml:space="preserve">ensure sustainable improvements to women's agricultural skills and participation.                                              </w:t>
      </w:r>
    </w:p>
    <w:p w14:paraId="102E5376" w14:textId="77777777" w:rsidR="0042072E" w:rsidRDefault="0042072E" w:rsidP="00063280"/>
    <w:p w14:paraId="4EA02C42" w14:textId="77777777" w:rsidR="0042072E" w:rsidRDefault="0042072E" w:rsidP="00063280"/>
    <w:p w14:paraId="00F90C64" w14:textId="072E1265" w:rsidR="0042072E" w:rsidRDefault="00376A41" w:rsidP="00063280">
      <w:r>
        <w:br w:type="page"/>
      </w:r>
    </w:p>
    <w:p w14:paraId="268B3C36" w14:textId="77777777" w:rsidR="00BF7ED8" w:rsidRDefault="00376A41" w:rsidP="00BF7ED8">
      <w:pPr>
        <w:pStyle w:val="Heading2"/>
        <w:rPr>
          <w:rFonts w:eastAsia="Times New Roman"/>
        </w:rPr>
      </w:pPr>
      <w:r>
        <w:rPr>
          <w:rFonts w:eastAsia="Times New Roman"/>
        </w:rPr>
        <w:lastRenderedPageBreak/>
        <w:t xml:space="preserve"> </w:t>
      </w:r>
      <w:bookmarkStart w:id="34" w:name="_Toc131152001"/>
      <w:bookmarkStart w:id="35" w:name="_Toc131152158"/>
      <w:r w:rsidR="00552AEE" w:rsidRPr="00376A41">
        <w:rPr>
          <w:rFonts w:eastAsia="Times New Roman"/>
        </w:rPr>
        <w:t>Program Logic</w:t>
      </w:r>
      <w:bookmarkEnd w:id="34"/>
      <w:bookmarkEnd w:id="35"/>
    </w:p>
    <w:p w14:paraId="22891E23" w14:textId="5B559FD3" w:rsidR="006B0A3C" w:rsidRPr="006B0A3C" w:rsidRDefault="006B0A3C" w:rsidP="006B0A3C">
      <w:r w:rsidRPr="006B0A3C">
        <w:rPr>
          <w:noProof/>
        </w:rPr>
        <w:drawing>
          <wp:inline distT="0" distB="0" distL="0" distR="0" wp14:anchorId="7EE159AF" wp14:editId="5A8D0F0E">
            <wp:extent cx="6005945" cy="7228959"/>
            <wp:effectExtent l="0" t="0" r="1270" b="0"/>
            <wp:docPr id="1769579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79635" name=""/>
                    <pic:cNvPicPr/>
                  </pic:nvPicPr>
                  <pic:blipFill>
                    <a:blip r:embed="rId16"/>
                    <a:stretch>
                      <a:fillRect/>
                    </a:stretch>
                  </pic:blipFill>
                  <pic:spPr>
                    <a:xfrm>
                      <a:off x="0" y="0"/>
                      <a:ext cx="6014954" cy="7239803"/>
                    </a:xfrm>
                    <a:prstGeom prst="rect">
                      <a:avLst/>
                    </a:prstGeom>
                  </pic:spPr>
                </pic:pic>
              </a:graphicData>
            </a:graphic>
          </wp:inline>
        </w:drawing>
      </w:r>
    </w:p>
    <w:p w14:paraId="39B65345" w14:textId="75EAA21D" w:rsidR="00376A41" w:rsidRPr="008D41FF" w:rsidRDefault="00CA4E72" w:rsidP="00063280">
      <w:pPr>
        <w:rPr>
          <w:noProof/>
        </w:rPr>
      </w:pPr>
      <w:r w:rsidRPr="008D41FF">
        <w:rPr>
          <w:noProof/>
        </w:rPr>
        <w:t xml:space="preserve">Figure 2: Program Logic </w:t>
      </w:r>
    </w:p>
    <w:p w14:paraId="0CF81594" w14:textId="77777777" w:rsidR="00BF7ED8" w:rsidRDefault="00BF7ED8" w:rsidP="00063280"/>
    <w:p w14:paraId="47BAE8F9" w14:textId="68A99FF0" w:rsidR="001571B5" w:rsidRPr="00CA4E72" w:rsidRDefault="00CA4E72" w:rsidP="006B0A3C">
      <w:pPr>
        <w:pStyle w:val="Heading3"/>
        <w:rPr>
          <w:rFonts w:eastAsia="Times New Roman"/>
        </w:rPr>
      </w:pPr>
      <w:bookmarkStart w:id="36" w:name="_Toc131152002"/>
      <w:bookmarkStart w:id="37" w:name="_Toc131152159"/>
      <w:r w:rsidRPr="00CA4E72">
        <w:rPr>
          <w:rFonts w:eastAsia="Times New Roman"/>
        </w:rPr>
        <w:lastRenderedPageBreak/>
        <w:t>TWiA Broader Goals and Outcomes</w:t>
      </w:r>
      <w:bookmarkEnd w:id="36"/>
      <w:bookmarkEnd w:id="37"/>
    </w:p>
    <w:p w14:paraId="2F8DCDB2" w14:textId="77777777" w:rsidR="00CA4E72" w:rsidRDefault="00CA4E72" w:rsidP="00063280">
      <w:pPr>
        <w:rPr>
          <w:noProof/>
        </w:rPr>
      </w:pPr>
    </w:p>
    <w:p w14:paraId="50DDC039" w14:textId="240C8BC0" w:rsidR="00CA4E72" w:rsidRDefault="00CA4E72" w:rsidP="00063280">
      <w:r w:rsidRPr="00CA4E72">
        <w:t xml:space="preserve">Figure 2 </w:t>
      </w:r>
      <w:r>
        <w:t xml:space="preserve">outlines the relationship between the broader goals, </w:t>
      </w:r>
      <w:r w:rsidR="00194641">
        <w:t>longer</w:t>
      </w:r>
      <w:r w:rsidR="005A12BB">
        <w:t>-</w:t>
      </w:r>
      <w:r w:rsidR="00194641">
        <w:t xml:space="preserve">term </w:t>
      </w:r>
      <w:r>
        <w:t xml:space="preserve">outcomes, </w:t>
      </w:r>
      <w:r w:rsidR="005B26A0">
        <w:t xml:space="preserve">intermediate outcomes, and interventions. These are discussed below in relation to performance measurement and expectations. </w:t>
      </w:r>
    </w:p>
    <w:p w14:paraId="08212C1F" w14:textId="05F0EC03" w:rsidR="001571B5" w:rsidRPr="0031050D" w:rsidRDefault="0031050D" w:rsidP="00D974FA">
      <w:pPr>
        <w:pStyle w:val="Heading3"/>
      </w:pPr>
      <w:r w:rsidRPr="0031050D">
        <w:t xml:space="preserve">  </w:t>
      </w:r>
      <w:bookmarkStart w:id="38" w:name="_Toc131152003"/>
      <w:bookmarkStart w:id="39" w:name="_Toc131152160"/>
      <w:r w:rsidR="005B26A0" w:rsidRPr="0031050D">
        <w:t>Broader Goals</w:t>
      </w:r>
      <w:bookmarkEnd w:id="38"/>
      <w:bookmarkEnd w:id="39"/>
      <w:r w:rsidR="005B26A0" w:rsidRPr="0031050D">
        <w:t xml:space="preserve"> </w:t>
      </w:r>
    </w:p>
    <w:p w14:paraId="5888D4DC" w14:textId="56E3C67B" w:rsidR="007F4D01" w:rsidRDefault="007F4D01" w:rsidP="00063280">
      <w:r w:rsidRPr="007F4D01">
        <w:t>The program's ultimate goal is to contribute to socio-economic, sustainable, and environmentally resilient communities and ecosystems that promote gender equity. This goal aligns with the UN S</w:t>
      </w:r>
      <w:r w:rsidR="00CE5BB3">
        <w:t>DG</w:t>
      </w:r>
      <w:r w:rsidR="0052039D">
        <w:t xml:space="preserve"> </w:t>
      </w:r>
      <w:r w:rsidRPr="007F4D01">
        <w:t xml:space="preserve">goals related to food and fibre production, sustainability, and gender equity. Supporting these are longer-term goals of improved farm productivity, adaptivity, </w:t>
      </w:r>
      <w:r w:rsidR="0052039D">
        <w:t>access to</w:t>
      </w:r>
      <w:r w:rsidR="00744C73">
        <w:t xml:space="preserve"> government</w:t>
      </w:r>
      <w:r w:rsidR="0052039D">
        <w:t xml:space="preserve"> </w:t>
      </w:r>
      <w:r w:rsidRPr="007F4D01">
        <w:t>gran</w:t>
      </w:r>
      <w:r w:rsidR="00744C73">
        <w:t>ts, a</w:t>
      </w:r>
      <w:r w:rsidRPr="007F4D01">
        <w:t>nd socio-economic resources.</w:t>
      </w:r>
    </w:p>
    <w:p w14:paraId="0475A75D" w14:textId="77777777" w:rsidR="007F4D01" w:rsidRPr="007447DD" w:rsidRDefault="007F4D01" w:rsidP="00063280"/>
    <w:p w14:paraId="4879E3F6" w14:textId="44514E4F" w:rsidR="001571B5" w:rsidRDefault="007447DD" w:rsidP="00063280">
      <w:pPr>
        <w:rPr>
          <w:noProof/>
        </w:rPr>
      </w:pPr>
      <w:r w:rsidRPr="007447DD">
        <w:t>It is unlikely that detectable changes in SDG indicators attributable to TWiA initiatives will occur during this strategic plan</w:t>
      </w:r>
      <w:r w:rsidR="00CE5BB3">
        <w:t xml:space="preserve"> period</w:t>
      </w:r>
      <w:r w:rsidRPr="007447DD">
        <w:t xml:space="preserve">. However, TWiA can demonstrate contribution by ensuring women have enhanced leadership, farm management practices and skills and that women are empowered to implement new knowledge, for which increased advocacy and representation improve access to socio-economic resources.  </w:t>
      </w:r>
    </w:p>
    <w:p w14:paraId="5C69D1CB" w14:textId="0192529C" w:rsidR="007F4D01" w:rsidRDefault="00194641" w:rsidP="00D974FA">
      <w:pPr>
        <w:pStyle w:val="Heading3"/>
      </w:pPr>
      <w:bookmarkStart w:id="40" w:name="_Toc131152004"/>
      <w:bookmarkStart w:id="41" w:name="_Toc131152161"/>
      <w:r>
        <w:t>Longer</w:t>
      </w:r>
      <w:r w:rsidR="007F4D01">
        <w:t xml:space="preserve"> </w:t>
      </w:r>
      <w:r w:rsidR="00FE11EE">
        <w:t xml:space="preserve">Term </w:t>
      </w:r>
      <w:r w:rsidR="007F4D01">
        <w:t>Outcomes</w:t>
      </w:r>
      <w:bookmarkEnd w:id="40"/>
      <w:bookmarkEnd w:id="41"/>
    </w:p>
    <w:p w14:paraId="6F38DAA5" w14:textId="6999D7F4" w:rsidR="00696EAC" w:rsidRDefault="00696EAC" w:rsidP="00063280">
      <w:r w:rsidRPr="00696EAC">
        <w:t xml:space="preserve">There are two </w:t>
      </w:r>
      <w:r w:rsidR="00194641">
        <w:t>longer</w:t>
      </w:r>
      <w:r w:rsidR="005A12BB">
        <w:t>-</w:t>
      </w:r>
      <w:r w:rsidR="00194641">
        <w:t xml:space="preserve">term </w:t>
      </w:r>
      <w:r w:rsidRPr="00696EAC">
        <w:t>outcomes (EOPOs) that TWiA interventions will contribute toward the ultimate goal. There will be measurable differences after this strategic plan in the following areas: </w:t>
      </w:r>
    </w:p>
    <w:p w14:paraId="607C4E4A" w14:textId="77777777" w:rsidR="00F206B0" w:rsidRPr="00696EAC" w:rsidRDefault="00F206B0" w:rsidP="00063280"/>
    <w:p w14:paraId="7328CC12" w14:textId="05FDFF72" w:rsidR="00696EAC" w:rsidRPr="00696EAC" w:rsidRDefault="00696EAC" w:rsidP="00063280">
      <w:pPr>
        <w:pStyle w:val="ListParagraph"/>
        <w:numPr>
          <w:ilvl w:val="0"/>
          <w:numId w:val="9"/>
        </w:numPr>
      </w:pPr>
      <w:r w:rsidRPr="00063280">
        <w:rPr>
          <w:b/>
          <w:bCs/>
        </w:rPr>
        <w:t>Improved farm productivity and adaptivity</w:t>
      </w:r>
      <w:r w:rsidRPr="00696EAC">
        <w:t xml:space="preserve">: Performance will measure changes (or projected changes) in farm </w:t>
      </w:r>
      <w:r w:rsidR="007F7CF0">
        <w:t xml:space="preserve">reported </w:t>
      </w:r>
      <w:r w:rsidRPr="00696EAC">
        <w:t>estimates of outputs and inputs and a farm's ability to ensure continued resilience, robustness, adaptability and transformability during change, shocks, and stressors to demonstrate socio-economic, sustainability and environmentally resilient, communities and ecosystems. </w:t>
      </w:r>
    </w:p>
    <w:p w14:paraId="1302E5E7" w14:textId="2DFD91E7" w:rsidR="001571B5" w:rsidRDefault="00696EAC" w:rsidP="00063280">
      <w:pPr>
        <w:pStyle w:val="ListParagraph"/>
        <w:numPr>
          <w:ilvl w:val="0"/>
          <w:numId w:val="9"/>
        </w:numPr>
      </w:pPr>
      <w:r w:rsidRPr="00063280">
        <w:rPr>
          <w:b/>
          <w:bCs/>
        </w:rPr>
        <w:t>Improved access to grants and socio-economic resources promoted by TWiA:</w:t>
      </w:r>
      <w:r w:rsidRPr="00696EAC">
        <w:t xml:space="preserve"> Performance will be measured by assessing TWiA members' access to Tasmanian government grants and other environmental, social, and economic initiatives promoted by TWiA.</w:t>
      </w:r>
    </w:p>
    <w:p w14:paraId="7C48EA3E" w14:textId="0DCCE997" w:rsidR="00376A41" w:rsidRDefault="00696EAC" w:rsidP="00D974FA">
      <w:pPr>
        <w:pStyle w:val="Heading3"/>
      </w:pPr>
      <w:bookmarkStart w:id="42" w:name="_Toc131152005"/>
      <w:bookmarkStart w:id="43" w:name="_Toc131152162"/>
      <w:r>
        <w:t>Intermediate Outcomes</w:t>
      </w:r>
      <w:bookmarkEnd w:id="42"/>
      <w:bookmarkEnd w:id="43"/>
    </w:p>
    <w:p w14:paraId="753EA05E" w14:textId="30652367" w:rsidR="00D25216" w:rsidRDefault="00D25216" w:rsidP="00063280">
      <w:r w:rsidRPr="00D25216">
        <w:t xml:space="preserve">Intermediate outcomes </w:t>
      </w:r>
      <w:r w:rsidR="00CE5BB3">
        <w:t xml:space="preserve">(IOs) </w:t>
      </w:r>
      <w:r w:rsidRPr="00D25216">
        <w:t xml:space="preserve">are those that result from Executive activities and outputs. This relationship is shown in Figure 2, indicating the executive functions which support TWiA activities and </w:t>
      </w:r>
      <w:r w:rsidRPr="00D25216">
        <w:lastRenderedPageBreak/>
        <w:t>outputs that support intermediate outcomes. Changes in these areas are measurable during this four-year TWiA strategic plan from 2023 to 2026.</w:t>
      </w:r>
    </w:p>
    <w:p w14:paraId="230831E0" w14:textId="77777777" w:rsidR="00D25216" w:rsidRDefault="00D25216" w:rsidP="00063280"/>
    <w:p w14:paraId="4ED5A165" w14:textId="77777777" w:rsidR="00245623" w:rsidRPr="00245623" w:rsidRDefault="00245623" w:rsidP="00063280">
      <w:r w:rsidRPr="00245623">
        <w:t>The intermediate outcomes that lead to improved farm productivity and adaptivity are:</w:t>
      </w:r>
    </w:p>
    <w:p w14:paraId="749D7C26" w14:textId="77777777" w:rsidR="00245623" w:rsidRPr="00245623" w:rsidRDefault="00245623" w:rsidP="00063280">
      <w:pPr>
        <w:pStyle w:val="ListParagraph"/>
        <w:numPr>
          <w:ilvl w:val="0"/>
          <w:numId w:val="10"/>
        </w:numPr>
      </w:pPr>
      <w:r w:rsidRPr="00245623">
        <w:t>Improved farm management practices and skills</w:t>
      </w:r>
    </w:p>
    <w:p w14:paraId="58B0C38D" w14:textId="77777777" w:rsidR="00245623" w:rsidRPr="00245623" w:rsidRDefault="00245623" w:rsidP="00063280">
      <w:pPr>
        <w:pStyle w:val="ListParagraph"/>
        <w:numPr>
          <w:ilvl w:val="0"/>
          <w:numId w:val="10"/>
        </w:numPr>
      </w:pPr>
      <w:r w:rsidRPr="00245623">
        <w:t>Enhanced leadership competencies and empowerment</w:t>
      </w:r>
    </w:p>
    <w:p w14:paraId="104ADAE8" w14:textId="77777777" w:rsidR="00245623" w:rsidRPr="00245623" w:rsidRDefault="00245623" w:rsidP="00063280"/>
    <w:p w14:paraId="22BCB23A" w14:textId="7781767E" w:rsidR="00245623" w:rsidRPr="00245623" w:rsidRDefault="00245623" w:rsidP="00063280">
      <w:r w:rsidRPr="00245623">
        <w:t xml:space="preserve">The intermediate outcome that leads to improved access to </w:t>
      </w:r>
      <w:r w:rsidR="007F7CF0">
        <w:t xml:space="preserve">government </w:t>
      </w:r>
      <w:r w:rsidRPr="00245623">
        <w:t>grants and socio-economic resources is increased advocacy and representation in agribusiness, industry, and policy. </w:t>
      </w:r>
    </w:p>
    <w:p w14:paraId="3C0E1A89" w14:textId="77777777" w:rsidR="00245623" w:rsidRPr="00245623" w:rsidRDefault="00245623" w:rsidP="00063280"/>
    <w:p w14:paraId="041CCDD8" w14:textId="77777777" w:rsidR="00245623" w:rsidRPr="00245623" w:rsidRDefault="00245623" w:rsidP="00063280">
      <w:r w:rsidRPr="00245623">
        <w:t>These intermediate outcomes are underpinned by an executive who can enhance partnerships and ensure effective and efficient governance, monitoring, evaluation and learning systems. </w:t>
      </w:r>
    </w:p>
    <w:p w14:paraId="363B32F6" w14:textId="77777777" w:rsidR="00D25216" w:rsidRDefault="00D25216" w:rsidP="00063280"/>
    <w:p w14:paraId="0093ACCC" w14:textId="7866C475" w:rsidR="00245623" w:rsidRDefault="00245623" w:rsidP="00D974FA">
      <w:pPr>
        <w:pStyle w:val="Heading3"/>
      </w:pPr>
      <w:bookmarkStart w:id="44" w:name="_Toc131152006"/>
      <w:bookmarkStart w:id="45" w:name="_Toc131152163"/>
      <w:r>
        <w:t>Outputs and Activities</w:t>
      </w:r>
      <w:bookmarkEnd w:id="44"/>
      <w:bookmarkEnd w:id="45"/>
    </w:p>
    <w:p w14:paraId="5677B634" w14:textId="63C775CF" w:rsidR="00376A41" w:rsidRDefault="007379DF" w:rsidP="00063280">
      <w:r w:rsidRPr="007379DF">
        <w:t>TWiA outputs and activities are determined by members' feedback from annual surveys, challenges facing the agriculture sector and changes in Tasmanian government agricultural policy and legislation. These include training in leadership, food and fibre production, farm tours and gatherings to support networking, sponsorship of women to attend leadership and farm production courses, and communication and knowledge products, including webinars, publications, and digital applications.</w:t>
      </w:r>
      <w:r>
        <w:t xml:space="preserve"> An indicative list of activities and outputs against outcomes is provided in Table 2: </w:t>
      </w:r>
    </w:p>
    <w:p w14:paraId="041E178B" w14:textId="77777777" w:rsidR="00A708A1" w:rsidRDefault="00A708A1" w:rsidP="00063280"/>
    <w:p w14:paraId="3B324A8A" w14:textId="1E2AFFF2" w:rsidR="007379DF" w:rsidRDefault="00A708A1" w:rsidP="00063280">
      <w:r w:rsidRPr="00A708A1">
        <w:t xml:space="preserve">The uptake of these outputs will influence changes in farm businesses and organisational and individual performance by raising awareness, enhancing skill development, enhancing </w:t>
      </w:r>
      <w:r w:rsidR="007D33B7" w:rsidRPr="00A708A1">
        <w:t>networks,</w:t>
      </w:r>
      <w:r w:rsidRPr="00A708A1">
        <w:t xml:space="preserve"> and strengthening coalitions, demonstrating new implementation know-how and improving consensus and teamwork.</w:t>
      </w:r>
    </w:p>
    <w:p w14:paraId="09D50E10" w14:textId="36629686" w:rsidR="00F206B0" w:rsidRDefault="00F206B0" w:rsidP="002C6CCD">
      <w:pPr>
        <w:jc w:val="left"/>
      </w:pPr>
      <w:r>
        <w:br w:type="page"/>
      </w:r>
    </w:p>
    <w:tbl>
      <w:tblPr>
        <w:tblStyle w:val="TableGrid"/>
        <w:tblW w:w="0" w:type="auto"/>
        <w:tblLook w:val="04A0" w:firstRow="1" w:lastRow="0" w:firstColumn="1" w:lastColumn="0" w:noHBand="0" w:noVBand="1"/>
      </w:tblPr>
      <w:tblGrid>
        <w:gridCol w:w="2547"/>
        <w:gridCol w:w="6469"/>
      </w:tblGrid>
      <w:tr w:rsidR="003C2CDB" w:rsidRPr="003C2CDB" w14:paraId="1CF78A97" w14:textId="77777777" w:rsidTr="002C6CCD">
        <w:tc>
          <w:tcPr>
            <w:tcW w:w="2547" w:type="dxa"/>
            <w:shd w:val="clear" w:color="auto" w:fill="4472C4" w:themeFill="accent1"/>
            <w:vAlign w:val="center"/>
          </w:tcPr>
          <w:p w14:paraId="60A12D68" w14:textId="4888CD20" w:rsidR="007D33B7" w:rsidRPr="003C2CDB" w:rsidRDefault="007D33B7" w:rsidP="00B26117">
            <w:pPr>
              <w:jc w:val="center"/>
              <w:rPr>
                <w:color w:val="FFFFFF" w:themeColor="background1"/>
              </w:rPr>
            </w:pPr>
            <w:r w:rsidRPr="003C2CDB">
              <w:rPr>
                <w:color w:val="FFFFFF" w:themeColor="background1"/>
              </w:rPr>
              <w:lastRenderedPageBreak/>
              <w:t>Intermediate Outcomes</w:t>
            </w:r>
          </w:p>
        </w:tc>
        <w:tc>
          <w:tcPr>
            <w:tcW w:w="6469" w:type="dxa"/>
            <w:shd w:val="clear" w:color="auto" w:fill="4472C4" w:themeFill="accent1"/>
            <w:vAlign w:val="center"/>
          </w:tcPr>
          <w:p w14:paraId="2257CA45" w14:textId="1ADB8FC7" w:rsidR="007D33B7" w:rsidRPr="003C2CDB" w:rsidRDefault="007D33B7" w:rsidP="00B26117">
            <w:pPr>
              <w:jc w:val="center"/>
              <w:rPr>
                <w:color w:val="FFFFFF" w:themeColor="background1"/>
              </w:rPr>
            </w:pPr>
            <w:r w:rsidRPr="003C2CDB">
              <w:rPr>
                <w:color w:val="FFFFFF" w:themeColor="background1"/>
              </w:rPr>
              <w:t>Indicative TWiA Outputs and Activities</w:t>
            </w:r>
          </w:p>
        </w:tc>
      </w:tr>
      <w:tr w:rsidR="007D33B7" w14:paraId="58E993A0" w14:textId="77777777" w:rsidTr="002C6CCD">
        <w:tc>
          <w:tcPr>
            <w:tcW w:w="2547" w:type="dxa"/>
          </w:tcPr>
          <w:p w14:paraId="5F8C8E4F" w14:textId="14B3E22F" w:rsidR="007D33B7" w:rsidRDefault="007D33B7" w:rsidP="00B26117">
            <w:pPr>
              <w:jc w:val="left"/>
            </w:pPr>
            <w:r>
              <w:t xml:space="preserve">Improved farm management practices and skills </w:t>
            </w:r>
          </w:p>
        </w:tc>
        <w:tc>
          <w:tcPr>
            <w:tcW w:w="6469" w:type="dxa"/>
          </w:tcPr>
          <w:p w14:paraId="6A919BA5" w14:textId="0D97D2A2" w:rsidR="007D33B7" w:rsidRPr="00AC1877" w:rsidRDefault="00045A6A" w:rsidP="00B26117">
            <w:pPr>
              <w:pStyle w:val="ListParagraph"/>
              <w:numPr>
                <w:ilvl w:val="0"/>
                <w:numId w:val="51"/>
              </w:numPr>
            </w:pPr>
            <w:r w:rsidRPr="00AC1877">
              <w:t>Strategic Industry Partnership Program (SIPP) skill development and other workshops</w:t>
            </w:r>
            <w:r w:rsidR="00E831E7">
              <w:t xml:space="preserve"> focused on dam, road and fire safety, </w:t>
            </w:r>
            <w:r w:rsidR="00D04AA9">
              <w:t xml:space="preserve">financial management and </w:t>
            </w:r>
            <w:r w:rsidR="00E831E7">
              <w:t xml:space="preserve">succession planning, digital literacy, biosecurity, produce marketing, ewe and pasture management, land use and soil health, </w:t>
            </w:r>
            <w:r w:rsidR="002C6CCD">
              <w:t>beekeeping,</w:t>
            </w:r>
            <w:r w:rsidR="007F7CF0">
              <w:t xml:space="preserve"> and </w:t>
            </w:r>
            <w:r w:rsidR="00E831E7">
              <w:t>carbon farming</w:t>
            </w:r>
            <w:r w:rsidR="007F7CF0">
              <w:t>.</w:t>
            </w:r>
          </w:p>
          <w:p w14:paraId="6FFD4851" w14:textId="7D4188D4" w:rsidR="00E831E7" w:rsidRDefault="00E831E7" w:rsidP="00B26117">
            <w:pPr>
              <w:pStyle w:val="ListParagraph"/>
              <w:numPr>
                <w:ilvl w:val="0"/>
                <w:numId w:val="51"/>
              </w:numPr>
            </w:pPr>
            <w:r>
              <w:t>Sprout sponsorship of rural women</w:t>
            </w:r>
          </w:p>
          <w:p w14:paraId="354E28E7" w14:textId="6C8FCFA4" w:rsidR="00AC1877" w:rsidRPr="00AC1877" w:rsidRDefault="002F164B" w:rsidP="00B26117">
            <w:pPr>
              <w:pStyle w:val="ListParagraph"/>
              <w:numPr>
                <w:ilvl w:val="0"/>
                <w:numId w:val="51"/>
              </w:numPr>
            </w:pPr>
            <w:r>
              <w:t>F</w:t>
            </w:r>
            <w:r w:rsidR="00E831E7">
              <w:t>orums</w:t>
            </w:r>
            <w:r w:rsidR="00AC1877" w:rsidRPr="00AC1877">
              <w:t>, farm tours, events, shows, and workshops.</w:t>
            </w:r>
          </w:p>
          <w:p w14:paraId="2E3C432B" w14:textId="106721FA" w:rsidR="00AC1877" w:rsidRPr="002F164B" w:rsidRDefault="00AC1877" w:rsidP="00B26117">
            <w:pPr>
              <w:pStyle w:val="ListParagraph"/>
              <w:numPr>
                <w:ilvl w:val="0"/>
                <w:numId w:val="51"/>
              </w:numPr>
            </w:pPr>
            <w:r w:rsidRPr="00AC1877">
              <w:t>Webinars</w:t>
            </w:r>
            <w:r w:rsidR="002F164B">
              <w:t>: Paddock Talk</w:t>
            </w:r>
          </w:p>
        </w:tc>
      </w:tr>
      <w:tr w:rsidR="007D33B7" w14:paraId="6BE8070E" w14:textId="77777777" w:rsidTr="002C6CCD">
        <w:tc>
          <w:tcPr>
            <w:tcW w:w="2547" w:type="dxa"/>
          </w:tcPr>
          <w:p w14:paraId="30C8D7F9" w14:textId="483F5332" w:rsidR="007D33B7" w:rsidRDefault="007D33B7" w:rsidP="00B26117">
            <w:pPr>
              <w:jc w:val="left"/>
            </w:pPr>
            <w:r>
              <w:t>Enhanced leadership competencies and empowerment</w:t>
            </w:r>
          </w:p>
        </w:tc>
        <w:tc>
          <w:tcPr>
            <w:tcW w:w="6469" w:type="dxa"/>
          </w:tcPr>
          <w:p w14:paraId="5206B329" w14:textId="4C5DF8B3" w:rsidR="007D33B7" w:rsidRDefault="00E831E7" w:rsidP="00B26117">
            <w:pPr>
              <w:pStyle w:val="ListParagraph"/>
              <w:numPr>
                <w:ilvl w:val="0"/>
                <w:numId w:val="51"/>
              </w:numPr>
            </w:pPr>
            <w:proofErr w:type="spellStart"/>
            <w:r>
              <w:t>MoRLP</w:t>
            </w:r>
            <w:proofErr w:type="spellEnd"/>
            <w:r>
              <w:t xml:space="preserve"> s</w:t>
            </w:r>
            <w:r w:rsidR="00045A6A" w:rsidRPr="00AC1877">
              <w:t xml:space="preserve">ponsorship </w:t>
            </w:r>
            <w:r>
              <w:t xml:space="preserve">of </w:t>
            </w:r>
            <w:r w:rsidR="00045A6A" w:rsidRPr="00AC1877">
              <w:t xml:space="preserve">rural women </w:t>
            </w:r>
          </w:p>
          <w:p w14:paraId="4B178707" w14:textId="0475C18B" w:rsidR="00AC1877" w:rsidRPr="00AC1877" w:rsidRDefault="00AC1877" w:rsidP="00B26117">
            <w:pPr>
              <w:pStyle w:val="ListParagraph"/>
              <w:numPr>
                <w:ilvl w:val="0"/>
                <w:numId w:val="51"/>
              </w:numPr>
            </w:pPr>
            <w:r>
              <w:t>SIPP courses on leadership</w:t>
            </w:r>
          </w:p>
          <w:p w14:paraId="241244D9" w14:textId="29B83B5F" w:rsidR="00AC1877" w:rsidRPr="00AC1877" w:rsidRDefault="00AC1877" w:rsidP="00B26117">
            <w:pPr>
              <w:pStyle w:val="ListParagraph"/>
              <w:numPr>
                <w:ilvl w:val="0"/>
                <w:numId w:val="51"/>
              </w:numPr>
            </w:pPr>
            <w:r w:rsidRPr="00AC1877">
              <w:t>Gatherings</w:t>
            </w:r>
            <w:r>
              <w:t xml:space="preserve"> </w:t>
            </w:r>
            <w:r w:rsidR="002F164B">
              <w:t>and Regional Hubs</w:t>
            </w:r>
          </w:p>
        </w:tc>
      </w:tr>
      <w:tr w:rsidR="007D33B7" w14:paraId="09151A79" w14:textId="77777777" w:rsidTr="002C6CCD">
        <w:tc>
          <w:tcPr>
            <w:tcW w:w="2547" w:type="dxa"/>
          </w:tcPr>
          <w:p w14:paraId="4EB2C4D1" w14:textId="3DFE26E5" w:rsidR="007D33B7" w:rsidRDefault="007D33B7" w:rsidP="00B26117">
            <w:pPr>
              <w:jc w:val="left"/>
            </w:pPr>
            <w:r>
              <w:t>Increased advocacy and representation</w:t>
            </w:r>
          </w:p>
        </w:tc>
        <w:tc>
          <w:tcPr>
            <w:tcW w:w="6469" w:type="dxa"/>
          </w:tcPr>
          <w:p w14:paraId="55BFB3BA" w14:textId="7405BB0C" w:rsidR="007D33B7" w:rsidRPr="00AC1877" w:rsidRDefault="00045A6A" w:rsidP="00B26117">
            <w:pPr>
              <w:pStyle w:val="ListParagraph"/>
              <w:numPr>
                <w:ilvl w:val="0"/>
                <w:numId w:val="51"/>
              </w:numPr>
            </w:pPr>
            <w:r w:rsidRPr="00AC1877">
              <w:t xml:space="preserve">Policy dialogue, discussions, and policy </w:t>
            </w:r>
            <w:r w:rsidR="00AC1877">
              <w:t>briefs</w:t>
            </w:r>
          </w:p>
          <w:p w14:paraId="3B355BF2" w14:textId="56FB7C5C" w:rsidR="00045A6A" w:rsidRPr="00AC1877" w:rsidRDefault="00AC1877" w:rsidP="00B26117">
            <w:pPr>
              <w:pStyle w:val="ListParagraph"/>
              <w:numPr>
                <w:ilvl w:val="0"/>
                <w:numId w:val="51"/>
              </w:numPr>
            </w:pPr>
            <w:r w:rsidRPr="00AC1877">
              <w:t>Representation by TWiA on national, state, regional and local committees, and agricultural sectoral agencies</w:t>
            </w:r>
          </w:p>
        </w:tc>
      </w:tr>
      <w:tr w:rsidR="007D33B7" w14:paraId="58E471E5" w14:textId="77777777" w:rsidTr="002C6CCD">
        <w:tc>
          <w:tcPr>
            <w:tcW w:w="2547" w:type="dxa"/>
          </w:tcPr>
          <w:p w14:paraId="09A55958" w14:textId="63D998C9" w:rsidR="007D33B7" w:rsidRDefault="007D33B7" w:rsidP="00B26117">
            <w:pPr>
              <w:jc w:val="left"/>
            </w:pPr>
            <w:r>
              <w:t>Enhanced partnerships</w:t>
            </w:r>
          </w:p>
        </w:tc>
        <w:tc>
          <w:tcPr>
            <w:tcW w:w="6469" w:type="dxa"/>
          </w:tcPr>
          <w:p w14:paraId="737DAEE1" w14:textId="77777777" w:rsidR="007D33B7" w:rsidRPr="00ED2544" w:rsidRDefault="00E831E7" w:rsidP="00B26117">
            <w:pPr>
              <w:pStyle w:val="ListParagraph"/>
              <w:numPr>
                <w:ilvl w:val="0"/>
                <w:numId w:val="51"/>
              </w:numPr>
            </w:pPr>
            <w:proofErr w:type="spellStart"/>
            <w:r w:rsidRPr="00ED2544">
              <w:t>MoUs</w:t>
            </w:r>
            <w:proofErr w:type="spellEnd"/>
            <w:r w:rsidRPr="00ED2544">
              <w:t xml:space="preserve"> or collaborations developed with partner organisations to share resources, work together or implement activities. </w:t>
            </w:r>
          </w:p>
          <w:p w14:paraId="27614017" w14:textId="3A606F10" w:rsidR="00ED2544" w:rsidRPr="00ED2544" w:rsidRDefault="00ED2544" w:rsidP="00B26117">
            <w:pPr>
              <w:pStyle w:val="ListParagraph"/>
              <w:numPr>
                <w:ilvl w:val="0"/>
                <w:numId w:val="51"/>
              </w:numPr>
            </w:pPr>
            <w:r w:rsidRPr="00ED2544">
              <w:t xml:space="preserve">Conducting regular and annual discussions on performance and strategic directions of TWiA with key partners; reviewing progress at AGM and learning forums, providing regular reports and communication products. </w:t>
            </w:r>
          </w:p>
        </w:tc>
      </w:tr>
      <w:tr w:rsidR="007D33B7" w14:paraId="7FBF1167" w14:textId="77777777" w:rsidTr="002C6CCD">
        <w:tc>
          <w:tcPr>
            <w:tcW w:w="2547" w:type="dxa"/>
          </w:tcPr>
          <w:p w14:paraId="4EF2393B" w14:textId="3E9958CF" w:rsidR="007D33B7" w:rsidRDefault="007D33B7" w:rsidP="00B26117">
            <w:pPr>
              <w:jc w:val="left"/>
            </w:pPr>
            <w:r>
              <w:t xml:space="preserve">Effective and Efficient </w:t>
            </w:r>
            <w:r w:rsidR="00D04AA9">
              <w:t xml:space="preserve">Internal </w:t>
            </w:r>
            <w:r>
              <w:t>Governance</w:t>
            </w:r>
          </w:p>
        </w:tc>
        <w:tc>
          <w:tcPr>
            <w:tcW w:w="6469" w:type="dxa"/>
          </w:tcPr>
          <w:p w14:paraId="732EC60B" w14:textId="0DA6FA2F" w:rsidR="002F164B" w:rsidRDefault="002F164B" w:rsidP="00B26117">
            <w:pPr>
              <w:pStyle w:val="ListParagraph"/>
              <w:numPr>
                <w:ilvl w:val="0"/>
                <w:numId w:val="51"/>
              </w:numPr>
            </w:pPr>
            <w:r>
              <w:t xml:space="preserve">Annual General Meeting </w:t>
            </w:r>
          </w:p>
          <w:p w14:paraId="2F116C0D" w14:textId="663809D0" w:rsidR="007D33B7" w:rsidRPr="00045A6A" w:rsidRDefault="002F164B" w:rsidP="00B26117">
            <w:pPr>
              <w:pStyle w:val="ListParagraph"/>
              <w:numPr>
                <w:ilvl w:val="0"/>
                <w:numId w:val="51"/>
              </w:numPr>
            </w:pPr>
            <w:r>
              <w:t xml:space="preserve">Organisational chart </w:t>
            </w:r>
            <w:r w:rsidR="00045A6A" w:rsidRPr="00045A6A">
              <w:t xml:space="preserve">and terms of </w:t>
            </w:r>
            <w:r w:rsidR="00E831E7" w:rsidRPr="00045A6A">
              <w:t>reference</w:t>
            </w:r>
            <w:r>
              <w:t xml:space="preserve"> updated.</w:t>
            </w:r>
          </w:p>
          <w:p w14:paraId="16BC74E1" w14:textId="36E8BD16" w:rsidR="00045A6A" w:rsidRDefault="00045A6A" w:rsidP="00B26117">
            <w:pPr>
              <w:pStyle w:val="ListParagraph"/>
              <w:numPr>
                <w:ilvl w:val="0"/>
                <w:numId w:val="51"/>
              </w:numPr>
            </w:pPr>
            <w:r w:rsidRPr="00045A6A">
              <w:t xml:space="preserve">Operational guidelines </w:t>
            </w:r>
            <w:r w:rsidR="002F164B">
              <w:t>updated</w:t>
            </w:r>
            <w:r w:rsidR="00E831E7" w:rsidRPr="00045A6A">
              <w:t>.</w:t>
            </w:r>
          </w:p>
          <w:p w14:paraId="553A489C" w14:textId="403E2E54" w:rsidR="00AC1877" w:rsidRDefault="00AC1877" w:rsidP="00B26117">
            <w:pPr>
              <w:pStyle w:val="ListParagraph"/>
              <w:numPr>
                <w:ilvl w:val="0"/>
                <w:numId w:val="51"/>
              </w:numPr>
            </w:pPr>
            <w:r>
              <w:t xml:space="preserve">Strategic plan </w:t>
            </w:r>
            <w:r w:rsidR="00E831E7">
              <w:t>developed.</w:t>
            </w:r>
            <w:r>
              <w:t xml:space="preserve"> </w:t>
            </w:r>
          </w:p>
          <w:p w14:paraId="45864447" w14:textId="0D34168D" w:rsidR="002F164B" w:rsidRDefault="002F164B" w:rsidP="00B26117">
            <w:pPr>
              <w:pStyle w:val="ListParagraph"/>
              <w:numPr>
                <w:ilvl w:val="0"/>
                <w:numId w:val="51"/>
              </w:numPr>
            </w:pPr>
            <w:r>
              <w:t>M&amp;E plan developed.</w:t>
            </w:r>
          </w:p>
          <w:p w14:paraId="07E19882" w14:textId="4123DFFE" w:rsidR="002F164B" w:rsidRDefault="002F164B" w:rsidP="00B26117">
            <w:pPr>
              <w:pStyle w:val="ListParagraph"/>
              <w:numPr>
                <w:ilvl w:val="0"/>
                <w:numId w:val="51"/>
              </w:numPr>
            </w:pPr>
            <w:r>
              <w:t xml:space="preserve">Social Network Tree </w:t>
            </w:r>
          </w:p>
          <w:p w14:paraId="298ECE0B" w14:textId="107FEE6D" w:rsidR="00AC1877" w:rsidRDefault="00AC1877" w:rsidP="00B26117">
            <w:pPr>
              <w:pStyle w:val="ListParagraph"/>
              <w:numPr>
                <w:ilvl w:val="0"/>
                <w:numId w:val="51"/>
              </w:numPr>
            </w:pPr>
            <w:r>
              <w:t>Executive training</w:t>
            </w:r>
          </w:p>
          <w:p w14:paraId="0ADA5D13" w14:textId="0CB35227" w:rsidR="002F164B" w:rsidRDefault="002F164B" w:rsidP="00B26117">
            <w:pPr>
              <w:pStyle w:val="ListParagraph"/>
              <w:numPr>
                <w:ilvl w:val="0"/>
                <w:numId w:val="51"/>
              </w:numPr>
            </w:pPr>
            <w:r>
              <w:t>Member database updated.</w:t>
            </w:r>
          </w:p>
          <w:p w14:paraId="5C424EA8" w14:textId="468C8775" w:rsidR="002F164B" w:rsidRDefault="002F164B" w:rsidP="00B26117">
            <w:pPr>
              <w:pStyle w:val="ListParagraph"/>
              <w:numPr>
                <w:ilvl w:val="0"/>
                <w:numId w:val="51"/>
              </w:numPr>
            </w:pPr>
            <w:r>
              <w:t>New member orientation program and materials</w:t>
            </w:r>
          </w:p>
          <w:p w14:paraId="3D8A5A82" w14:textId="2E372C93" w:rsidR="00045A6A" w:rsidRPr="002F164B" w:rsidRDefault="002F164B" w:rsidP="00B26117">
            <w:pPr>
              <w:pStyle w:val="ListParagraph"/>
              <w:numPr>
                <w:ilvl w:val="0"/>
                <w:numId w:val="51"/>
              </w:numPr>
            </w:pPr>
            <w:r>
              <w:t>Funding streams identified.</w:t>
            </w:r>
          </w:p>
        </w:tc>
      </w:tr>
      <w:tr w:rsidR="007D33B7" w14:paraId="7893E2E9" w14:textId="77777777" w:rsidTr="002C6CCD">
        <w:tc>
          <w:tcPr>
            <w:tcW w:w="2547" w:type="dxa"/>
          </w:tcPr>
          <w:p w14:paraId="600B9700" w14:textId="39E38D22" w:rsidR="007D33B7" w:rsidRDefault="007D33B7" w:rsidP="00B26117">
            <w:pPr>
              <w:jc w:val="left"/>
            </w:pPr>
            <w:r>
              <w:t>Effective monitoring, evaluation and learning system</w:t>
            </w:r>
          </w:p>
        </w:tc>
        <w:tc>
          <w:tcPr>
            <w:tcW w:w="6469" w:type="dxa"/>
          </w:tcPr>
          <w:p w14:paraId="013C70E9" w14:textId="77777777" w:rsidR="007D33B7" w:rsidRDefault="00E831E7" w:rsidP="00063280">
            <w:pPr>
              <w:pStyle w:val="ListParagraph"/>
              <w:numPr>
                <w:ilvl w:val="0"/>
                <w:numId w:val="12"/>
              </w:numPr>
            </w:pPr>
            <w:r w:rsidRPr="00E831E7">
              <w:t xml:space="preserve">Annual process evaluation </w:t>
            </w:r>
          </w:p>
          <w:p w14:paraId="10507115" w14:textId="21E42430" w:rsidR="001F510A" w:rsidRPr="001F510A" w:rsidRDefault="00F41D65" w:rsidP="00063280">
            <w:pPr>
              <w:pStyle w:val="ListParagraph"/>
              <w:numPr>
                <w:ilvl w:val="0"/>
                <w:numId w:val="12"/>
              </w:numPr>
            </w:pPr>
            <w:r>
              <w:t>Annual member survey</w:t>
            </w:r>
          </w:p>
          <w:p w14:paraId="71B3D0E2" w14:textId="32679E68" w:rsidR="00E831E7" w:rsidRDefault="00E831E7" w:rsidP="00063280">
            <w:pPr>
              <w:pStyle w:val="ListParagraph"/>
              <w:numPr>
                <w:ilvl w:val="0"/>
                <w:numId w:val="12"/>
              </w:numPr>
            </w:pPr>
            <w:r>
              <w:t xml:space="preserve">Surveys and tools </w:t>
            </w:r>
            <w:r w:rsidR="00AC3C62">
              <w:t>developed</w:t>
            </w:r>
            <w:r w:rsidR="00CB066E">
              <w:t>.</w:t>
            </w:r>
          </w:p>
          <w:p w14:paraId="7E25B983" w14:textId="16D9966F" w:rsidR="002F164B" w:rsidRDefault="002F164B" w:rsidP="00063280">
            <w:pPr>
              <w:pStyle w:val="ListParagraph"/>
              <w:numPr>
                <w:ilvl w:val="0"/>
                <w:numId w:val="12"/>
              </w:numPr>
            </w:pPr>
            <w:r>
              <w:t xml:space="preserve">Publications and knowledge products distributed including </w:t>
            </w:r>
            <w:proofErr w:type="spellStart"/>
            <w:r>
              <w:t>Bluegum</w:t>
            </w:r>
            <w:proofErr w:type="spellEnd"/>
            <w:r>
              <w:t>,</w:t>
            </w:r>
            <w:r w:rsidR="00F074C6">
              <w:t xml:space="preserve"> </w:t>
            </w:r>
            <w:r>
              <w:t>E-Gumnut</w:t>
            </w:r>
          </w:p>
          <w:p w14:paraId="37ACBB22" w14:textId="73510BB8" w:rsidR="002F164B" w:rsidRPr="00E831E7" w:rsidRDefault="002F164B" w:rsidP="00063280">
            <w:pPr>
              <w:pStyle w:val="ListParagraph"/>
              <w:numPr>
                <w:ilvl w:val="0"/>
                <w:numId w:val="12"/>
              </w:numPr>
            </w:pPr>
            <w:r>
              <w:t>Digital platforms updated</w:t>
            </w:r>
            <w:r w:rsidR="00FC3EFF">
              <w:t>.</w:t>
            </w:r>
          </w:p>
        </w:tc>
      </w:tr>
    </w:tbl>
    <w:p w14:paraId="60B132CB" w14:textId="5ED7B329" w:rsidR="007D33B7" w:rsidRDefault="00F53DE6" w:rsidP="00063280">
      <w:r w:rsidRPr="008D41FF">
        <w:t xml:space="preserve">Table </w:t>
      </w:r>
      <w:r w:rsidR="00A33F5B">
        <w:t>1</w:t>
      </w:r>
      <w:r w:rsidRPr="008D41FF">
        <w:t>: Indicative outputs and activities against intermediate outcomes</w:t>
      </w:r>
    </w:p>
    <w:p w14:paraId="65901705" w14:textId="77777777" w:rsidR="005A26C5" w:rsidRPr="008D41FF" w:rsidRDefault="005A26C5" w:rsidP="00063280"/>
    <w:p w14:paraId="3FAB1C99" w14:textId="68123907" w:rsidR="007379DF" w:rsidRPr="00BF6C5D" w:rsidRDefault="00BF6C5D" w:rsidP="00F206B0">
      <w:pPr>
        <w:pStyle w:val="Heading2"/>
        <w:rPr>
          <w:rFonts w:eastAsia="Times New Roman"/>
        </w:rPr>
      </w:pPr>
      <w:bookmarkStart w:id="46" w:name="_Toc131152007"/>
      <w:bookmarkStart w:id="47" w:name="_Toc131152164"/>
      <w:r w:rsidRPr="00BF6C5D">
        <w:rPr>
          <w:rFonts w:eastAsia="Times New Roman"/>
        </w:rPr>
        <w:lastRenderedPageBreak/>
        <w:t>Performance Framework</w:t>
      </w:r>
      <w:bookmarkEnd w:id="46"/>
      <w:bookmarkEnd w:id="47"/>
    </w:p>
    <w:p w14:paraId="5A546688" w14:textId="38DAAB47" w:rsidR="00BF6C5D" w:rsidRPr="00BF6C5D" w:rsidRDefault="00BF6C5D" w:rsidP="00063280">
      <w:r w:rsidRPr="00AC23CA">
        <w:rPr>
          <w:color w:val="000000" w:themeColor="text1"/>
        </w:rPr>
        <w:t xml:space="preserve">Annex </w:t>
      </w:r>
      <w:r w:rsidR="001B4A79">
        <w:rPr>
          <w:color w:val="000000" w:themeColor="text1"/>
        </w:rPr>
        <w:t>2</w:t>
      </w:r>
      <w:r w:rsidRPr="00AC23CA">
        <w:rPr>
          <w:color w:val="000000" w:themeColor="text1"/>
        </w:rPr>
        <w:t xml:space="preserve"> details </w:t>
      </w:r>
      <w:r w:rsidRPr="00BF6C5D">
        <w:t xml:space="preserve">the Performance Framework, which provides key performance indicators, data sources and responsibilities for measuring performance at the goal, </w:t>
      </w:r>
      <w:r w:rsidR="00194641">
        <w:t>longer</w:t>
      </w:r>
      <w:r w:rsidR="005A12BB">
        <w:t>-</w:t>
      </w:r>
      <w:r w:rsidR="00194641">
        <w:t>term</w:t>
      </w:r>
      <w:r w:rsidRPr="00BF6C5D">
        <w:t xml:space="preserve"> outcomes, intermediate outcome, output, and program implementation level. The </w:t>
      </w:r>
      <w:r w:rsidR="00BE3399">
        <w:t xml:space="preserve">KEQ </w:t>
      </w:r>
      <w:r w:rsidRPr="00BF6C5D">
        <w:t xml:space="preserve">aligned with the highest related outcome. </w:t>
      </w:r>
    </w:p>
    <w:p w14:paraId="72EE4A4B" w14:textId="77777777" w:rsidR="00BF6C5D" w:rsidRPr="00BF6C5D" w:rsidRDefault="00BF6C5D" w:rsidP="00063280"/>
    <w:p w14:paraId="3AA505C0" w14:textId="70FCBF2C" w:rsidR="00BF6C5D" w:rsidRPr="00BF6C5D" w:rsidRDefault="00BF6C5D" w:rsidP="00063280">
      <w:r w:rsidRPr="00BF6C5D">
        <w:t xml:space="preserve">The impact indicators describe high-level impact </w:t>
      </w:r>
      <w:r>
        <w:t xml:space="preserve">UNSDG </w:t>
      </w:r>
      <w:r w:rsidRPr="00BF6C5D">
        <w:t xml:space="preserve">indicators for which the </w:t>
      </w:r>
      <w:r>
        <w:t xml:space="preserve">TWiA </w:t>
      </w:r>
      <w:r w:rsidRPr="00BF6C5D">
        <w:t xml:space="preserve">will strive to influence through the implementation of interventions but for which causality cannot be solely attributable to </w:t>
      </w:r>
      <w:r>
        <w:t>program</w:t>
      </w:r>
      <w:r w:rsidRPr="00BF6C5D">
        <w:t xml:space="preserve"> achievements. Although </w:t>
      </w:r>
      <w:r w:rsidRPr="00A33F5B">
        <w:rPr>
          <w:color w:val="000000" w:themeColor="text1"/>
        </w:rPr>
        <w:t xml:space="preserve">the Performance Framework </w:t>
      </w:r>
      <w:r w:rsidRPr="00BF6C5D">
        <w:t xml:space="preserve">demonstrates impact indicators for completeness, the </w:t>
      </w:r>
      <w:r>
        <w:t>TWiA strategic plan</w:t>
      </w:r>
      <w:r w:rsidRPr="00BF6C5D">
        <w:t xml:space="preserve"> timeframe prevents capturing impact data. </w:t>
      </w:r>
    </w:p>
    <w:p w14:paraId="67DA5CCE" w14:textId="77777777" w:rsidR="00BF6C5D" w:rsidRPr="00BF6C5D" w:rsidRDefault="00BF6C5D" w:rsidP="00063280"/>
    <w:p w14:paraId="06750793" w14:textId="17D1A889" w:rsidR="00721577" w:rsidRDefault="00BF6C5D" w:rsidP="00063280">
      <w:r w:rsidRPr="00BF6C5D">
        <w:t xml:space="preserve">The </w:t>
      </w:r>
      <w:r w:rsidR="00194641">
        <w:t>longer</w:t>
      </w:r>
      <w:r w:rsidR="005A12BB">
        <w:t>-</w:t>
      </w:r>
      <w:r w:rsidR="00194641">
        <w:t>term</w:t>
      </w:r>
      <w:r w:rsidRPr="00BF6C5D">
        <w:t xml:space="preserve"> and intermediate outcome indicators demonstrate how the outputs and activities have resulted in or contributed to individual, organisational, </w:t>
      </w:r>
      <w:r>
        <w:t xml:space="preserve">farm </w:t>
      </w:r>
      <w:r w:rsidRPr="00BF6C5D">
        <w:t xml:space="preserve">and institutional changes. Many factors external to the program influence these changes, so the performance framework seeks to identify changes attributable to the outputs produced by the </w:t>
      </w:r>
      <w:r>
        <w:t xml:space="preserve">TWiA. </w:t>
      </w:r>
      <w:r w:rsidR="00DF16E5">
        <w:t>Suggested sub-questions are also provided and will be used to guide the line of inquiry for evaluation and be modified depending on the issues that arise during implementation.</w:t>
      </w:r>
    </w:p>
    <w:p w14:paraId="2E59DBDF" w14:textId="23EE78A4" w:rsidR="00F206B0" w:rsidRDefault="00F206B0">
      <w:pPr>
        <w:jc w:val="left"/>
        <w:rPr>
          <w:rFonts w:asciiTheme="minorHAnsi" w:eastAsiaTheme="majorEastAsia" w:hAnsiTheme="minorHAnsi" w:cstheme="minorHAnsi"/>
          <w:b/>
          <w:bCs/>
          <w:color w:val="2F5496" w:themeColor="accent1" w:themeShade="BF"/>
          <w:sz w:val="32"/>
          <w:szCs w:val="32"/>
        </w:rPr>
      </w:pPr>
    </w:p>
    <w:p w14:paraId="01D142E3" w14:textId="68BCCEE3" w:rsidR="008830D1" w:rsidRPr="00F5049C" w:rsidRDefault="00D0588C" w:rsidP="00063280">
      <w:pPr>
        <w:pStyle w:val="Heading1"/>
      </w:pPr>
      <w:bookmarkStart w:id="48" w:name="_Toc131152008"/>
      <w:bookmarkStart w:id="49" w:name="_Toc131152165"/>
      <w:r w:rsidRPr="00F5049C">
        <w:t>Key Evaluation Questions</w:t>
      </w:r>
      <w:bookmarkEnd w:id="48"/>
      <w:bookmarkEnd w:id="49"/>
    </w:p>
    <w:p w14:paraId="62EACE62" w14:textId="77777777" w:rsidR="008830D1" w:rsidRPr="00D244E8" w:rsidRDefault="008830D1" w:rsidP="00D244E8">
      <w:pPr>
        <w:pStyle w:val="Heading4"/>
      </w:pPr>
      <w:r w:rsidRPr="00D244E8">
        <w:t xml:space="preserve">Questions about Impact </w:t>
      </w:r>
    </w:p>
    <w:p w14:paraId="64FC67D5" w14:textId="77777777" w:rsidR="008830D1" w:rsidRPr="001A10D4" w:rsidRDefault="008830D1" w:rsidP="00063280"/>
    <w:p w14:paraId="4228353D" w14:textId="117B7C32" w:rsidR="008830D1" w:rsidRPr="00D244E8" w:rsidRDefault="008830D1" w:rsidP="00063280">
      <w:pPr>
        <w:pStyle w:val="ListParagraph"/>
        <w:numPr>
          <w:ilvl w:val="0"/>
          <w:numId w:val="14"/>
        </w:numPr>
        <w:rPr>
          <w:b/>
          <w:bCs/>
        </w:rPr>
      </w:pPr>
      <w:r w:rsidRPr="00D244E8">
        <w:rPr>
          <w:b/>
          <w:bCs/>
        </w:rPr>
        <w:t xml:space="preserve">What contribution has the TWiA made to improving </w:t>
      </w:r>
      <w:r w:rsidR="00DF16E5" w:rsidRPr="00D244E8">
        <w:rPr>
          <w:b/>
          <w:bCs/>
        </w:rPr>
        <w:t xml:space="preserve">socio-economic, sustainable, and environmentally resilient communities and ecosystems which promote gender equity? </w:t>
      </w:r>
      <w:r w:rsidRPr="00D244E8">
        <w:rPr>
          <w:b/>
          <w:bCs/>
        </w:rPr>
        <w:t>(Broader Goal)</w:t>
      </w:r>
    </w:p>
    <w:p w14:paraId="1B8F3D5A" w14:textId="77777777" w:rsidR="008830D1" w:rsidRPr="001A10D4" w:rsidRDefault="008830D1" w:rsidP="00063280"/>
    <w:p w14:paraId="74714171" w14:textId="3EEE07AE" w:rsidR="000F4F52" w:rsidRPr="001A10D4" w:rsidRDefault="000F4F52" w:rsidP="00063280">
      <w:r w:rsidRPr="001A10D4">
        <w:t xml:space="preserve">This overarching </w:t>
      </w:r>
      <w:r w:rsidR="00BE3399">
        <w:t xml:space="preserve">KEQ </w:t>
      </w:r>
      <w:r w:rsidR="00BE3399" w:rsidRPr="001A10D4">
        <w:t>informs</w:t>
      </w:r>
      <w:r w:rsidRPr="001A10D4">
        <w:t xml:space="preserve"> a summative assessment of the TWiA contribution and how it will impact and improve the socio-economic and UN SDGs, which are unlikely to be detectable or directly attributable to TWiA activities. Evaluations of key deliverables and case studies will support an assessment </w:t>
      </w:r>
      <w:r w:rsidR="00194641">
        <w:t xml:space="preserve">of </w:t>
      </w:r>
      <w:r w:rsidR="005A12BB">
        <w:t>longer-term</w:t>
      </w:r>
      <w:r w:rsidR="00194641">
        <w:t xml:space="preserve"> outcomes</w:t>
      </w:r>
      <w:r w:rsidRPr="001A10D4">
        <w:t>.</w:t>
      </w:r>
    </w:p>
    <w:p w14:paraId="37E87B9F" w14:textId="77777777" w:rsidR="000F4F52" w:rsidRPr="001A10D4" w:rsidRDefault="000F4F52" w:rsidP="00063280"/>
    <w:p w14:paraId="10CD3B95" w14:textId="6CDB4811" w:rsidR="008830D1" w:rsidRDefault="000F4F52" w:rsidP="00063280">
      <w:r w:rsidRPr="001A10D4">
        <w:t>This question also evaluates how the TWiA improved rural community resilience to prepare better for socio-economic, disaster and other shocks, minimise the negative consequences of such disruptions, recover as quickly as possible, and adapt by learning lessons from the experience to perform better.</w:t>
      </w:r>
    </w:p>
    <w:p w14:paraId="693846B2" w14:textId="77777777" w:rsidR="007F7CF0" w:rsidRDefault="007F7CF0" w:rsidP="00063280"/>
    <w:p w14:paraId="752DBEAE" w14:textId="77777777" w:rsidR="008830D1" w:rsidRPr="001A10D4" w:rsidRDefault="008830D1" w:rsidP="00D244E8">
      <w:pPr>
        <w:pStyle w:val="Heading4"/>
      </w:pPr>
      <w:r w:rsidRPr="001A10D4">
        <w:t>Questions about Sustainability and Scalability</w:t>
      </w:r>
    </w:p>
    <w:p w14:paraId="76F91165" w14:textId="77777777" w:rsidR="008830D1" w:rsidRDefault="008830D1" w:rsidP="00063280">
      <w:r>
        <w:tab/>
      </w:r>
    </w:p>
    <w:p w14:paraId="4C1D3704" w14:textId="19629239" w:rsidR="008830D1" w:rsidRPr="00D244E8" w:rsidRDefault="008830D1" w:rsidP="00063280">
      <w:pPr>
        <w:pStyle w:val="ListParagraph"/>
        <w:numPr>
          <w:ilvl w:val="0"/>
          <w:numId w:val="14"/>
        </w:numPr>
        <w:rPr>
          <w:b/>
          <w:bCs/>
        </w:rPr>
      </w:pPr>
      <w:r w:rsidRPr="00D244E8">
        <w:rPr>
          <w:b/>
          <w:bCs/>
        </w:rPr>
        <w:t xml:space="preserve">To what extent will the </w:t>
      </w:r>
      <w:r w:rsidR="000F4F52" w:rsidRPr="00D244E8">
        <w:rPr>
          <w:b/>
          <w:bCs/>
        </w:rPr>
        <w:t xml:space="preserve">TWiA activities </w:t>
      </w:r>
      <w:r w:rsidRPr="00D244E8">
        <w:rPr>
          <w:b/>
          <w:bCs/>
        </w:rPr>
        <w:t>be scaled up</w:t>
      </w:r>
      <w:r w:rsidR="00195B9F" w:rsidRPr="00D244E8">
        <w:rPr>
          <w:b/>
          <w:bCs/>
        </w:rPr>
        <w:t>,</w:t>
      </w:r>
      <w:r w:rsidRPr="00D244E8">
        <w:rPr>
          <w:b/>
          <w:bCs/>
        </w:rPr>
        <w:t xml:space="preserve"> and will the net benefits of interventions continue? </w:t>
      </w:r>
    </w:p>
    <w:p w14:paraId="17D480E1" w14:textId="77777777" w:rsidR="008830D1" w:rsidRPr="001A10D4" w:rsidRDefault="008830D1" w:rsidP="00063280"/>
    <w:p w14:paraId="386BDA22" w14:textId="6540BD38" w:rsidR="00313D54" w:rsidRDefault="00195B9F" w:rsidP="00063280">
      <w:pPr>
        <w:rPr>
          <w:rFonts w:ascii="Arial" w:hAnsi="Arial" w:cs="Arial"/>
        </w:rPr>
      </w:pPr>
      <w:r w:rsidRPr="00195B9F">
        <w:t>This question examines the capacity of beneficiaries to sustain TWiA benefits over time. It involves an analysis of resilience, risks, and potential trade-offs. It will document the flow of net benefits and estimate the probability of the net benefits continuing over the medium to long term. Sub-questions include: Have TWiA initiatives increased access to socio-economic resources and</w:t>
      </w:r>
      <w:r w:rsidR="00744C73">
        <w:t xml:space="preserve"> </w:t>
      </w:r>
      <w:r w:rsidR="00744C73" w:rsidRPr="00744C73">
        <w:t>government</w:t>
      </w:r>
      <w:r w:rsidRPr="00744C73">
        <w:t xml:space="preserve"> grants?</w:t>
      </w:r>
      <w:r w:rsidRPr="00195B9F">
        <w:t xml:space="preserve"> Did leadership training empower women's representation and advocacy in the agricultural sector and enable more significant influence in on-farm decisions? Have improvements in farm management practices reduced farm inputs and increased farm outputs? Has the use of technology increased and influenced farm production? Did the TWiA activities address the needs of the target audiences, beneficiaries, and members? Will any changes and adaptions need to be made to improve activities? What other external factors inhibit or promote participation? What were the barriers and enablers to implementation?</w:t>
      </w:r>
    </w:p>
    <w:p w14:paraId="09FDF17F" w14:textId="77777777" w:rsidR="001A10D4" w:rsidRDefault="001A10D4" w:rsidP="00063280"/>
    <w:p w14:paraId="613CAD59" w14:textId="51E64550" w:rsidR="008830D1" w:rsidRPr="001A10D4" w:rsidRDefault="008830D1" w:rsidP="00D244E8">
      <w:pPr>
        <w:pStyle w:val="Heading4"/>
      </w:pPr>
      <w:r w:rsidRPr="001A10D4">
        <w:t>Questions about Effectiveness</w:t>
      </w:r>
    </w:p>
    <w:p w14:paraId="6FD32A70" w14:textId="77777777" w:rsidR="008830D1" w:rsidRPr="001A10D4" w:rsidRDefault="008830D1" w:rsidP="00063280"/>
    <w:p w14:paraId="3D70ACEC" w14:textId="0F17A4D9" w:rsidR="00195B9F" w:rsidRPr="00D244E8" w:rsidRDefault="00195B9F" w:rsidP="00063280">
      <w:pPr>
        <w:pStyle w:val="ListParagraph"/>
        <w:numPr>
          <w:ilvl w:val="0"/>
          <w:numId w:val="14"/>
        </w:numPr>
        <w:rPr>
          <w:b/>
          <w:bCs/>
        </w:rPr>
      </w:pPr>
      <w:r w:rsidRPr="00D244E8">
        <w:rPr>
          <w:b/>
          <w:bCs/>
        </w:rPr>
        <w:t>To what extent were TWiA activities effective at achieving strategic objectives and improving farm management practices, skills, women's leadership, representation, and advocacy? </w:t>
      </w:r>
    </w:p>
    <w:p w14:paraId="663FE406" w14:textId="77777777" w:rsidR="008830D1" w:rsidRDefault="008830D1" w:rsidP="00063280"/>
    <w:p w14:paraId="62AAA879" w14:textId="39B79963" w:rsidR="009E4E73" w:rsidRDefault="00195B9F" w:rsidP="00063280">
      <w:r w:rsidRPr="00195B9F">
        <w:t xml:space="preserve">This question seeks to evaluate the extent to which the TWiA achieved the objectives and results specified in grant proposals and whether the activities enhanced farm productivity, safety, adaptability, and improved access to socio-economic resources. In addition, the question seeks to evaluate the effectiveness of workshops, networking, partnerships, knowledge products, sponsorship programs and other forums in strengthening advocacy and women's representation in the agricultural sector and whether these interventions improved farm management practices and empowerment. Sub-questions include: </w:t>
      </w:r>
      <w:r w:rsidR="007D3107">
        <w:t xml:space="preserve">To what extent did TWiA increase membership and engagement? To what extent did TWiA strengthen networks? </w:t>
      </w:r>
      <w:r w:rsidRPr="00195B9F">
        <w:t xml:space="preserve">What </w:t>
      </w:r>
      <w:r w:rsidR="007D3107">
        <w:t xml:space="preserve">factors contributed to, or prevent achievement? </w:t>
      </w:r>
      <w:r w:rsidRPr="00195B9F">
        <w:t>Did the partnership approach foster greater collaboration and engagement from partners and key stakeholders?</w:t>
      </w:r>
    </w:p>
    <w:p w14:paraId="45C17934" w14:textId="77777777" w:rsidR="00195B9F" w:rsidRDefault="00195B9F" w:rsidP="00063280"/>
    <w:p w14:paraId="5E546D9A" w14:textId="77777777" w:rsidR="008830D1" w:rsidRPr="009E4E73" w:rsidRDefault="008830D1" w:rsidP="00D244E8">
      <w:pPr>
        <w:pStyle w:val="Heading4"/>
      </w:pPr>
      <w:r w:rsidRPr="009E4E73">
        <w:t xml:space="preserve">Questions about Efficiency </w:t>
      </w:r>
    </w:p>
    <w:p w14:paraId="67FDA0DB" w14:textId="77777777" w:rsidR="008830D1" w:rsidRDefault="008830D1" w:rsidP="00063280"/>
    <w:p w14:paraId="0193FE0F" w14:textId="258EB674" w:rsidR="009E4E73" w:rsidRPr="00D244E8" w:rsidRDefault="009E4E73" w:rsidP="00063280">
      <w:pPr>
        <w:pStyle w:val="NormalWeb"/>
        <w:numPr>
          <w:ilvl w:val="0"/>
          <w:numId w:val="14"/>
        </w:numPr>
        <w:rPr>
          <w:rFonts w:ascii="ArialMT" w:hAnsi="ArialMT"/>
          <w:b/>
          <w:bCs/>
        </w:rPr>
      </w:pPr>
      <w:r w:rsidRPr="00D244E8">
        <w:rPr>
          <w:rFonts w:ascii="ArialMT" w:hAnsi="ArialMT"/>
          <w:b/>
          <w:bCs/>
        </w:rPr>
        <w:t>How well has the TWiA efficiently identified and supported initiatives?  </w:t>
      </w:r>
    </w:p>
    <w:p w14:paraId="1FCEFC35" w14:textId="3FAC1BA5" w:rsidR="008830D1" w:rsidRDefault="00195B9F" w:rsidP="00063280">
      <w:r w:rsidRPr="00195B9F">
        <w:t>This question addresses the extent to which TWiA initiatives delivered results economically and timely, representing value for money. It explores the efficiency of the delivery modality, provides recommendations for delivery improvement and how TWiA identified and addressed activities.</w:t>
      </w:r>
      <w:r w:rsidR="007D3107">
        <w:t xml:space="preserve"> Sub-questions include: To what extent was the available budget sufficient to cover program costs? To what degree were available resources (budget, volunteers, time) used to best effect? To what degree was there good governance and management? To what degree were the costs of program delivery justifiable against results?</w:t>
      </w:r>
    </w:p>
    <w:p w14:paraId="3707E0EE" w14:textId="77777777" w:rsidR="00195B9F" w:rsidRDefault="00195B9F" w:rsidP="00063280"/>
    <w:p w14:paraId="62AE4C9A" w14:textId="77777777" w:rsidR="008830D1" w:rsidRPr="009E4E73" w:rsidRDefault="008830D1" w:rsidP="00D244E8">
      <w:pPr>
        <w:pStyle w:val="Heading4"/>
      </w:pPr>
      <w:r w:rsidRPr="009E4E73">
        <w:t xml:space="preserve">Questions about Relevance and Coherence </w:t>
      </w:r>
    </w:p>
    <w:p w14:paraId="53BD977F" w14:textId="77777777" w:rsidR="008830D1" w:rsidRPr="00F5049C" w:rsidRDefault="008830D1" w:rsidP="00063280"/>
    <w:p w14:paraId="21F12136" w14:textId="2212678F" w:rsidR="00AB3060" w:rsidRPr="00D244E8" w:rsidRDefault="00195B9F" w:rsidP="00063280">
      <w:pPr>
        <w:pStyle w:val="ListParagraph"/>
        <w:numPr>
          <w:ilvl w:val="0"/>
          <w:numId w:val="14"/>
        </w:numPr>
        <w:rPr>
          <w:b/>
          <w:bCs/>
        </w:rPr>
      </w:pPr>
      <w:r w:rsidRPr="00D244E8">
        <w:rPr>
          <w:b/>
          <w:bCs/>
        </w:rPr>
        <w:t>How relevant were TWiA activities, and did TWiA initiatives address expressed members' needs, and were those interventions coherent with national, state, and local strategies and policies?</w:t>
      </w:r>
    </w:p>
    <w:p w14:paraId="23F269A3" w14:textId="77777777" w:rsidR="00D244E8" w:rsidRPr="00AB3060" w:rsidRDefault="00D244E8" w:rsidP="00D244E8"/>
    <w:p w14:paraId="1416D22F" w14:textId="7BC4EED4" w:rsidR="00376A41" w:rsidRPr="00F53DE6" w:rsidRDefault="00195B9F" w:rsidP="00063280">
      <w:r w:rsidRPr="00195B9F">
        <w:t>This question addresses the extent to which the TWiA activities, design of interventions and objectives responded to the expressed needs of members and beneficiaries. To what extent were the interventions relevant, sensitive, and responsive to a member's socio-economic, environmental, equity and capacity concerns? It assesses the compatibility of TWiA activities with other interventions in the state. Sub-questions include: Were TWiA activities aligned and coherent with Tasmanian government strategies and initiatives? Was the implementation of TWiA activities consistent with best practices? Did TWiA initiatives complement and support other initiatives to improve women's farm management skills, leadership, empowerment, advocacy, and representation?</w:t>
      </w:r>
      <w:r w:rsidR="007D3107">
        <w:t xml:space="preserve"> To what extent </w:t>
      </w:r>
      <w:r w:rsidR="00326450">
        <w:t xml:space="preserve">did </w:t>
      </w:r>
      <w:r w:rsidR="00326450" w:rsidRPr="00D244E8">
        <w:t>the</w:t>
      </w:r>
      <w:r w:rsidR="007D3107" w:rsidRPr="00D244E8">
        <w:t xml:space="preserve"> TWiA program theory and logic capture program intent?</w:t>
      </w:r>
    </w:p>
    <w:p w14:paraId="5BFE35E7" w14:textId="7BD1986B" w:rsidR="00326450" w:rsidRPr="00326450" w:rsidRDefault="00326450" w:rsidP="00063280">
      <w:pPr>
        <w:pStyle w:val="Heading1"/>
      </w:pPr>
      <w:bookmarkStart w:id="50" w:name="_Toc128660938"/>
      <w:bookmarkStart w:id="51" w:name="_Toc131152009"/>
      <w:bookmarkStart w:id="52" w:name="_Toc131152166"/>
      <w:r w:rsidRPr="00326450">
        <w:t>Monitoring and Evaluation Approach and Methodology</w:t>
      </w:r>
      <w:bookmarkEnd w:id="50"/>
      <w:bookmarkEnd w:id="51"/>
      <w:bookmarkEnd w:id="52"/>
    </w:p>
    <w:p w14:paraId="7CA7BB2B" w14:textId="28D6C374" w:rsidR="00326450" w:rsidRPr="00F91561" w:rsidRDefault="00326450" w:rsidP="00D974FA">
      <w:pPr>
        <w:pStyle w:val="Heading3"/>
        <w:rPr>
          <w:rFonts w:eastAsia="Times New Roman"/>
        </w:rPr>
      </w:pPr>
      <w:bookmarkStart w:id="53" w:name="_Toc128660939"/>
      <w:bookmarkStart w:id="54" w:name="_Toc131152010"/>
      <w:bookmarkStart w:id="55" w:name="_Toc131152167"/>
      <w:r w:rsidRPr="00F91561">
        <w:rPr>
          <w:rFonts w:eastAsia="Times New Roman"/>
        </w:rPr>
        <w:t>Monitoring and Evaluation Approach</w:t>
      </w:r>
      <w:bookmarkEnd w:id="53"/>
      <w:bookmarkEnd w:id="54"/>
      <w:bookmarkEnd w:id="55"/>
    </w:p>
    <w:p w14:paraId="49C45150" w14:textId="3B64247B" w:rsidR="00326450" w:rsidRPr="00326450" w:rsidRDefault="00326450" w:rsidP="00063280">
      <w:r w:rsidRPr="00326450">
        <w:t xml:space="preserve">The M&amp;E Plan focuses on the priorities of the TWiA, addressing the </w:t>
      </w:r>
      <w:r w:rsidR="00BE3399">
        <w:t>KEQ</w:t>
      </w:r>
      <w:r w:rsidRPr="00326450">
        <w:t xml:space="preserve">; and providing timely and accurate information to meet the needs of the members, partners, and other key stakeholders. Performance monitoring uses collected information for analysing key indicators' performance, measuring progress towards </w:t>
      </w:r>
      <w:r w:rsidR="00194641">
        <w:t>longer</w:t>
      </w:r>
      <w:r w:rsidR="005A12BB">
        <w:t>-</w:t>
      </w:r>
      <w:r w:rsidR="00194641">
        <w:t>term</w:t>
      </w:r>
      <w:r w:rsidRPr="00326450">
        <w:t xml:space="preserve"> outcomes, and advising on improvement.</w:t>
      </w:r>
    </w:p>
    <w:p w14:paraId="05268609" w14:textId="77777777" w:rsidR="00AB7515" w:rsidRDefault="00AB7515" w:rsidP="00063280"/>
    <w:p w14:paraId="452139E9" w14:textId="65839CE2" w:rsidR="00AB7515" w:rsidRPr="00AB7515" w:rsidRDefault="00AB7515" w:rsidP="00063280">
      <w:r w:rsidRPr="00AB7515">
        <w:t>The TWiA uses various methods to support a robust approach to M&amp;E and reporting results. These tools can be categorised as follows: </w:t>
      </w:r>
    </w:p>
    <w:p w14:paraId="26B781BA" w14:textId="77777777" w:rsidR="00AB7515" w:rsidRPr="00AB7515" w:rsidRDefault="00AB7515" w:rsidP="00063280"/>
    <w:p w14:paraId="68F88D7E" w14:textId="77777777" w:rsidR="00AB7515" w:rsidRPr="00AB7515" w:rsidRDefault="00AB7515" w:rsidP="00063280">
      <w:pPr>
        <w:pStyle w:val="ListParagraph"/>
        <w:numPr>
          <w:ilvl w:val="0"/>
          <w:numId w:val="20"/>
        </w:numPr>
      </w:pPr>
      <w:r w:rsidRPr="00063280">
        <w:rPr>
          <w:b/>
          <w:bCs/>
        </w:rPr>
        <w:t>Descriptive</w:t>
      </w:r>
      <w:r w:rsidRPr="00AB7515">
        <w:t>: Using TWiA data to describe program results – what, where, and when questions. The situation will describe before and after an intervention to understand what has changed.</w:t>
      </w:r>
    </w:p>
    <w:p w14:paraId="2258FB35" w14:textId="77777777" w:rsidR="00AB7515" w:rsidRPr="00AB7515" w:rsidRDefault="00AB7515" w:rsidP="00063280">
      <w:pPr>
        <w:pStyle w:val="ListParagraph"/>
        <w:numPr>
          <w:ilvl w:val="0"/>
          <w:numId w:val="20"/>
        </w:numPr>
      </w:pPr>
      <w:r w:rsidRPr="00063280">
        <w:rPr>
          <w:b/>
          <w:bCs/>
        </w:rPr>
        <w:t>Explorative:</w:t>
      </w:r>
      <w:r w:rsidRPr="00AB7515">
        <w:t> Focus group discussions, and key informant interviews will explore ‘how’ and ‘why’ results were successful or not and why some processes and interventions were more effective than others at influencing outcomes. </w:t>
      </w:r>
    </w:p>
    <w:p w14:paraId="4AA9F153" w14:textId="77777777" w:rsidR="00AB7515" w:rsidRPr="00AB7515" w:rsidRDefault="00AB7515" w:rsidP="00063280">
      <w:pPr>
        <w:pStyle w:val="ListParagraph"/>
        <w:numPr>
          <w:ilvl w:val="0"/>
          <w:numId w:val="20"/>
        </w:numPr>
      </w:pPr>
      <w:r w:rsidRPr="00063280">
        <w:rPr>
          <w:b/>
          <w:bCs/>
        </w:rPr>
        <w:t>Normative</w:t>
      </w:r>
      <w:r w:rsidRPr="00AB7515">
        <w:t>: Rubrics, or qualitative performance descriptions, will assess institutional and organisational performance by comparing accepted health sector benchmarks or standards. </w:t>
      </w:r>
    </w:p>
    <w:p w14:paraId="749BEB85" w14:textId="77777777" w:rsidR="00AB7515" w:rsidRPr="00AB7515" w:rsidRDefault="00AB7515" w:rsidP="00063280">
      <w:pPr>
        <w:pStyle w:val="ListParagraph"/>
        <w:numPr>
          <w:ilvl w:val="0"/>
          <w:numId w:val="20"/>
        </w:numPr>
      </w:pPr>
      <w:r w:rsidRPr="00063280">
        <w:rPr>
          <w:b/>
          <w:bCs/>
        </w:rPr>
        <w:t>Cause and Effect:</w:t>
      </w:r>
      <w:r w:rsidRPr="00AB7515">
        <w:t xml:space="preserve"> Indicators will examine cause and effect to analyse trends, interpret results and understand what causal factors have influenced outcomes where they are readily available. Part of this process involves examining alternative explanations for results to eliminate other possible causes. Experimental randomised control designs will not be possible, given the </w:t>
      </w:r>
      <w:r w:rsidRPr="00AB7515">
        <w:lastRenderedPageBreak/>
        <w:t>complexities of the environment, resources available, and the possible number of variables involved. Instead, the digital health workstream will use the following approach: </w:t>
      </w:r>
    </w:p>
    <w:p w14:paraId="1CA73C83" w14:textId="77777777" w:rsidR="00AB7515" w:rsidRPr="00AB7515" w:rsidRDefault="00AB7515" w:rsidP="00063280">
      <w:pPr>
        <w:pStyle w:val="ListParagraph"/>
        <w:numPr>
          <w:ilvl w:val="1"/>
          <w:numId w:val="21"/>
        </w:numPr>
      </w:pPr>
      <w:r w:rsidRPr="00AB7515">
        <w:t>Contribution Analysis: this is an approach to ascertain the contribution TWiA has made to outcomes.  </w:t>
      </w:r>
    </w:p>
    <w:p w14:paraId="56C93658" w14:textId="77777777" w:rsidR="00AB7515" w:rsidRPr="00AB7515" w:rsidRDefault="00AB7515" w:rsidP="00063280">
      <w:pPr>
        <w:pStyle w:val="ListParagraph"/>
        <w:numPr>
          <w:ilvl w:val="1"/>
          <w:numId w:val="22"/>
        </w:numPr>
      </w:pPr>
      <w:r w:rsidRPr="00AB7515">
        <w:t>Success/Case study design – this is used to get an in-depth description and understanding of the TWiA activities and their context. Case studies will be of components, processes, or partners and use the tools such as surveys and in-depth interviews described above to explain performance, outcomes, and cause and effect for a particular case. </w:t>
      </w:r>
    </w:p>
    <w:p w14:paraId="0036B620" w14:textId="77777777" w:rsidR="00AB7515" w:rsidRPr="00AB7515" w:rsidRDefault="00AB7515" w:rsidP="00063280">
      <w:pPr>
        <w:pStyle w:val="ListParagraph"/>
        <w:numPr>
          <w:ilvl w:val="1"/>
          <w:numId w:val="23"/>
        </w:numPr>
      </w:pPr>
      <w:r w:rsidRPr="00AB7515">
        <w:t>A Realist Evaluation approach to survey design will examine what works, for whom, in which circumstances, and why. </w:t>
      </w:r>
    </w:p>
    <w:p w14:paraId="4DF5892B" w14:textId="77777777" w:rsidR="00AB7515" w:rsidRPr="00AB7515" w:rsidRDefault="00AB7515" w:rsidP="00063280"/>
    <w:p w14:paraId="5F9C2285" w14:textId="1B07840F" w:rsidR="00AB7515" w:rsidRPr="00AB7515" w:rsidRDefault="00AB7515" w:rsidP="00063280">
      <w:r w:rsidRPr="00AB7515">
        <w:t xml:space="preserve">Table </w:t>
      </w:r>
      <w:r w:rsidR="001B4A79">
        <w:t>2</w:t>
      </w:r>
      <w:r w:rsidRPr="00AB7515">
        <w:t xml:space="preserve"> lists the main methods and tools to address the KEQs. The primary method of addressing the KEQs will be through evaluations assessing the processes and outcomes of major contributing interventions. These evaluations will be developed and coordinated by TWiA. The indicators listed in Annex </w:t>
      </w:r>
      <w:r w:rsidR="001B4A79">
        <w:t>2</w:t>
      </w:r>
      <w:r w:rsidRPr="00AB7515">
        <w:t xml:space="preserve"> will contribute to each evaluation as supporting evidence. </w:t>
      </w:r>
    </w:p>
    <w:p w14:paraId="77F08315" w14:textId="3336C420" w:rsidR="00F53DE6" w:rsidRPr="00AB7515" w:rsidRDefault="00F53DE6" w:rsidP="00D974FA">
      <w:pPr>
        <w:pStyle w:val="Heading3"/>
        <w:rPr>
          <w:rFonts w:eastAsia="Times New Roman"/>
        </w:rPr>
      </w:pPr>
      <w:bookmarkStart w:id="56" w:name="_Toc131152011"/>
      <w:bookmarkStart w:id="57" w:name="_Toc131152168"/>
      <w:r w:rsidRPr="00F91561">
        <w:rPr>
          <w:rFonts w:eastAsia="Times New Roman"/>
        </w:rPr>
        <w:t>Specific Methods and Tools</w:t>
      </w:r>
      <w:bookmarkEnd w:id="56"/>
      <w:bookmarkEnd w:id="57"/>
    </w:p>
    <w:p w14:paraId="7DE4D774" w14:textId="258F3E94" w:rsidR="00326450" w:rsidRDefault="00F53DE6" w:rsidP="00063280">
      <w:r w:rsidRPr="00AB7515">
        <w:t>A convergent “mixed method” approach captures qualitative and quantitative data, which is then analysed and synthesised with other information and context to address the KEQs and presented in TWiA reports.  </w:t>
      </w:r>
      <w:r>
        <w:t xml:space="preserve">Table 3 </w:t>
      </w:r>
      <w:r w:rsidR="00AD2643">
        <w:t xml:space="preserve">below </w:t>
      </w:r>
      <w:r>
        <w:t xml:space="preserve">demonstrates the primary methods to address </w:t>
      </w:r>
      <w:r w:rsidR="00BE3399">
        <w:t xml:space="preserve">KEQ </w:t>
      </w:r>
      <w:r w:rsidR="00AD2643">
        <w:t xml:space="preserve">and tools. </w:t>
      </w:r>
    </w:p>
    <w:p w14:paraId="6E88C99C" w14:textId="77777777" w:rsidR="00D244E8" w:rsidRPr="00AD2643" w:rsidRDefault="00D244E8" w:rsidP="00063280"/>
    <w:tbl>
      <w:tblPr>
        <w:tblStyle w:val="TableGrid"/>
        <w:tblW w:w="10490" w:type="dxa"/>
        <w:tblInd w:w="-572" w:type="dxa"/>
        <w:tblLook w:val="04A0" w:firstRow="1" w:lastRow="0" w:firstColumn="1" w:lastColumn="0" w:noHBand="0" w:noVBand="1"/>
      </w:tblPr>
      <w:tblGrid>
        <w:gridCol w:w="1418"/>
        <w:gridCol w:w="2268"/>
        <w:gridCol w:w="2268"/>
        <w:gridCol w:w="2268"/>
        <w:gridCol w:w="2268"/>
      </w:tblGrid>
      <w:tr w:rsidR="00D244E8" w:rsidRPr="00D244E8" w14:paraId="0C5BD6C2" w14:textId="77777777" w:rsidTr="002C6CCD">
        <w:trPr>
          <w:tblHeader/>
        </w:trPr>
        <w:tc>
          <w:tcPr>
            <w:tcW w:w="1418" w:type="dxa"/>
            <w:shd w:val="clear" w:color="auto" w:fill="4472C4" w:themeFill="accent1"/>
            <w:vAlign w:val="center"/>
          </w:tcPr>
          <w:p w14:paraId="4F2A7D1E" w14:textId="77777777" w:rsidR="00326450" w:rsidRPr="00D244E8" w:rsidRDefault="00326450" w:rsidP="000A6AA2">
            <w:pPr>
              <w:jc w:val="center"/>
              <w:rPr>
                <w:color w:val="FFFFFF" w:themeColor="background1"/>
              </w:rPr>
            </w:pPr>
            <w:r w:rsidRPr="00D244E8">
              <w:rPr>
                <w:color w:val="FFFFFF" w:themeColor="background1"/>
              </w:rPr>
              <w:t>Performance Framework Indicator Level</w:t>
            </w:r>
          </w:p>
        </w:tc>
        <w:tc>
          <w:tcPr>
            <w:tcW w:w="2268" w:type="dxa"/>
            <w:shd w:val="clear" w:color="auto" w:fill="4472C4" w:themeFill="accent1"/>
            <w:vAlign w:val="center"/>
          </w:tcPr>
          <w:p w14:paraId="2C0ECB08" w14:textId="77777777" w:rsidR="00326450" w:rsidRPr="00D244E8" w:rsidRDefault="00326450" w:rsidP="000A6AA2">
            <w:pPr>
              <w:jc w:val="center"/>
              <w:rPr>
                <w:color w:val="FFFFFF" w:themeColor="background1"/>
              </w:rPr>
            </w:pPr>
            <w:r w:rsidRPr="00D244E8">
              <w:rPr>
                <w:color w:val="FFFFFF" w:themeColor="background1"/>
              </w:rPr>
              <w:t>Key Evaluation Question</w:t>
            </w:r>
          </w:p>
        </w:tc>
        <w:tc>
          <w:tcPr>
            <w:tcW w:w="2268" w:type="dxa"/>
            <w:shd w:val="clear" w:color="auto" w:fill="4472C4" w:themeFill="accent1"/>
            <w:vAlign w:val="center"/>
          </w:tcPr>
          <w:p w14:paraId="4E8FB14C" w14:textId="77777777" w:rsidR="00326450" w:rsidRPr="00D244E8" w:rsidRDefault="00326450" w:rsidP="000A6AA2">
            <w:pPr>
              <w:jc w:val="center"/>
              <w:rPr>
                <w:color w:val="FFFFFF" w:themeColor="background1"/>
              </w:rPr>
            </w:pPr>
            <w:r w:rsidRPr="00D244E8">
              <w:rPr>
                <w:color w:val="FFFFFF" w:themeColor="background1"/>
              </w:rPr>
              <w:t>Comments in relation to performance criteria</w:t>
            </w:r>
          </w:p>
        </w:tc>
        <w:tc>
          <w:tcPr>
            <w:tcW w:w="2268" w:type="dxa"/>
            <w:shd w:val="clear" w:color="auto" w:fill="4472C4" w:themeFill="accent1"/>
            <w:vAlign w:val="center"/>
          </w:tcPr>
          <w:p w14:paraId="79917DB5" w14:textId="77777777" w:rsidR="00326450" w:rsidRPr="00D244E8" w:rsidRDefault="00326450" w:rsidP="000A6AA2">
            <w:pPr>
              <w:jc w:val="center"/>
              <w:rPr>
                <w:color w:val="FFFFFF" w:themeColor="background1"/>
              </w:rPr>
            </w:pPr>
            <w:r w:rsidRPr="00D244E8">
              <w:rPr>
                <w:color w:val="FFFFFF" w:themeColor="background1"/>
              </w:rPr>
              <w:t>Methods</w:t>
            </w:r>
          </w:p>
        </w:tc>
        <w:tc>
          <w:tcPr>
            <w:tcW w:w="2268" w:type="dxa"/>
            <w:shd w:val="clear" w:color="auto" w:fill="4472C4" w:themeFill="accent1"/>
            <w:vAlign w:val="center"/>
          </w:tcPr>
          <w:p w14:paraId="5D90856F" w14:textId="77777777" w:rsidR="00326450" w:rsidRPr="00D244E8" w:rsidRDefault="00326450" w:rsidP="000A6AA2">
            <w:pPr>
              <w:jc w:val="center"/>
              <w:rPr>
                <w:color w:val="FFFFFF" w:themeColor="background1"/>
              </w:rPr>
            </w:pPr>
            <w:r w:rsidRPr="00D244E8">
              <w:rPr>
                <w:color w:val="FFFFFF" w:themeColor="background1"/>
              </w:rPr>
              <w:t>Tools</w:t>
            </w:r>
          </w:p>
        </w:tc>
      </w:tr>
      <w:tr w:rsidR="003036A2" w:rsidRPr="000A6AA2" w14:paraId="6CFEEA07" w14:textId="77777777" w:rsidTr="008C6A4C">
        <w:tc>
          <w:tcPr>
            <w:tcW w:w="1418" w:type="dxa"/>
          </w:tcPr>
          <w:p w14:paraId="3A4A8560" w14:textId="77777777" w:rsidR="00326450" w:rsidRPr="000A6AA2" w:rsidRDefault="00326450" w:rsidP="00063280">
            <w:pPr>
              <w:rPr>
                <w:rFonts w:asciiTheme="minorHAnsi" w:hAnsiTheme="minorHAnsi" w:cstheme="minorHAnsi"/>
                <w:sz w:val="18"/>
                <w:szCs w:val="18"/>
              </w:rPr>
            </w:pPr>
            <w:r w:rsidRPr="000A6AA2">
              <w:rPr>
                <w:rFonts w:asciiTheme="minorHAnsi" w:hAnsiTheme="minorHAnsi" w:cstheme="minorHAnsi"/>
                <w:sz w:val="18"/>
                <w:szCs w:val="18"/>
              </w:rPr>
              <w:t>Broader Goals</w:t>
            </w:r>
          </w:p>
        </w:tc>
        <w:tc>
          <w:tcPr>
            <w:tcW w:w="2268" w:type="dxa"/>
          </w:tcPr>
          <w:p w14:paraId="57EB96DB" w14:textId="7D32C142" w:rsidR="00326450" w:rsidRPr="000A6AA2" w:rsidRDefault="004128AE" w:rsidP="000A6AA2">
            <w:pPr>
              <w:jc w:val="left"/>
              <w:rPr>
                <w:rFonts w:asciiTheme="minorHAnsi" w:hAnsiTheme="minorHAnsi" w:cstheme="minorHAnsi"/>
                <w:sz w:val="18"/>
                <w:szCs w:val="18"/>
              </w:rPr>
            </w:pPr>
            <w:r w:rsidRPr="000A6AA2">
              <w:rPr>
                <w:rFonts w:asciiTheme="minorHAnsi" w:hAnsiTheme="minorHAnsi" w:cstheme="minorHAnsi"/>
                <w:sz w:val="18"/>
                <w:szCs w:val="18"/>
              </w:rPr>
              <w:t>What contribution has the TWiA made to improving socio-economic, sustainable, and environmentally resilient communities and ecosystems which promote gender equity?</w:t>
            </w:r>
          </w:p>
        </w:tc>
        <w:tc>
          <w:tcPr>
            <w:tcW w:w="2268" w:type="dxa"/>
          </w:tcPr>
          <w:p w14:paraId="04072761" w14:textId="4B33D7F8"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Focuses on how results have or will have </w:t>
            </w:r>
            <w:r w:rsidR="00D011E8" w:rsidRPr="000A6AA2">
              <w:rPr>
                <w:rFonts w:asciiTheme="minorHAnsi" w:hAnsiTheme="minorHAnsi" w:cstheme="minorHAnsi"/>
                <w:sz w:val="18"/>
                <w:szCs w:val="18"/>
              </w:rPr>
              <w:t xml:space="preserve">impacted UN SDGs and </w:t>
            </w:r>
            <w:r w:rsidRPr="000A6AA2">
              <w:rPr>
                <w:rFonts w:asciiTheme="minorHAnsi" w:hAnsiTheme="minorHAnsi" w:cstheme="minorHAnsi"/>
                <w:sz w:val="18"/>
                <w:szCs w:val="18"/>
              </w:rPr>
              <w:t xml:space="preserve">strengthened </w:t>
            </w:r>
            <w:r w:rsidR="00D011E8" w:rsidRPr="000A6AA2">
              <w:rPr>
                <w:rFonts w:asciiTheme="minorHAnsi" w:hAnsiTheme="minorHAnsi" w:cstheme="minorHAnsi"/>
                <w:sz w:val="18"/>
                <w:szCs w:val="18"/>
              </w:rPr>
              <w:t xml:space="preserve">sustainable socio-economic sustainable ecosystems and communities while improving gender equity.   </w:t>
            </w:r>
          </w:p>
          <w:p w14:paraId="217E6338" w14:textId="77777777" w:rsidR="00326450" w:rsidRPr="000A6AA2" w:rsidRDefault="00326450" w:rsidP="000A6AA2">
            <w:pPr>
              <w:jc w:val="left"/>
              <w:rPr>
                <w:rFonts w:asciiTheme="minorHAnsi" w:hAnsiTheme="minorHAnsi" w:cstheme="minorHAnsi"/>
                <w:sz w:val="18"/>
                <w:szCs w:val="18"/>
              </w:rPr>
            </w:pPr>
          </w:p>
          <w:p w14:paraId="08B130EA" w14:textId="77777777"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Contributes to understanding relevance and coherence, effectiveness, and sustainability.</w:t>
            </w:r>
          </w:p>
        </w:tc>
        <w:tc>
          <w:tcPr>
            <w:tcW w:w="2268" w:type="dxa"/>
          </w:tcPr>
          <w:p w14:paraId="4392991D" w14:textId="1A41B57D" w:rsidR="00CB38F2" w:rsidRPr="000A6AA2" w:rsidRDefault="00194641" w:rsidP="000A6AA2">
            <w:pPr>
              <w:jc w:val="left"/>
              <w:rPr>
                <w:rFonts w:asciiTheme="minorHAnsi" w:hAnsiTheme="minorHAnsi" w:cstheme="minorHAnsi"/>
                <w:sz w:val="18"/>
                <w:szCs w:val="18"/>
              </w:rPr>
            </w:pPr>
            <w:r w:rsidRPr="000A6AA2">
              <w:rPr>
                <w:rFonts w:asciiTheme="minorHAnsi" w:hAnsiTheme="minorHAnsi" w:cstheme="minorHAnsi"/>
                <w:sz w:val="18"/>
                <w:szCs w:val="18"/>
              </w:rPr>
              <w:t>Longer</w:t>
            </w:r>
            <w:r w:rsidR="005A12BB" w:rsidRPr="000A6AA2">
              <w:rPr>
                <w:rFonts w:asciiTheme="minorHAnsi" w:hAnsiTheme="minorHAnsi" w:cstheme="minorHAnsi"/>
                <w:sz w:val="18"/>
                <w:szCs w:val="18"/>
              </w:rPr>
              <w:t>-</w:t>
            </w:r>
            <w:r w:rsidRPr="000A6AA2">
              <w:rPr>
                <w:rFonts w:asciiTheme="minorHAnsi" w:hAnsiTheme="minorHAnsi" w:cstheme="minorHAnsi"/>
                <w:sz w:val="18"/>
                <w:szCs w:val="18"/>
              </w:rPr>
              <w:t>term outcome</w:t>
            </w:r>
            <w:r w:rsidR="00CB38F2" w:rsidRPr="000A6AA2">
              <w:rPr>
                <w:rFonts w:asciiTheme="minorHAnsi" w:hAnsiTheme="minorHAnsi" w:cstheme="minorHAnsi"/>
                <w:sz w:val="18"/>
                <w:szCs w:val="18"/>
              </w:rPr>
              <w:t xml:space="preserve"> </w:t>
            </w:r>
            <w:r w:rsidRPr="000A6AA2">
              <w:rPr>
                <w:rFonts w:asciiTheme="minorHAnsi" w:hAnsiTheme="minorHAnsi" w:cstheme="minorHAnsi"/>
                <w:sz w:val="18"/>
                <w:szCs w:val="18"/>
              </w:rPr>
              <w:t xml:space="preserve">evaluation at the end of the current strategic plan </w:t>
            </w:r>
          </w:p>
          <w:p w14:paraId="0E61DDAF" w14:textId="77777777" w:rsidR="000A6AA2" w:rsidRPr="000A6AA2" w:rsidRDefault="000A6AA2" w:rsidP="000A6AA2">
            <w:pPr>
              <w:jc w:val="left"/>
              <w:rPr>
                <w:rFonts w:asciiTheme="minorHAnsi" w:hAnsiTheme="minorHAnsi" w:cstheme="minorHAnsi"/>
                <w:sz w:val="18"/>
                <w:szCs w:val="18"/>
              </w:rPr>
            </w:pPr>
          </w:p>
          <w:p w14:paraId="10AE451F" w14:textId="3963C53D"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Internal evaluation on </w:t>
            </w:r>
            <w:r w:rsidR="00D011E8" w:rsidRPr="000A6AA2">
              <w:rPr>
                <w:rFonts w:asciiTheme="minorHAnsi" w:hAnsiTheme="minorHAnsi" w:cstheme="minorHAnsi"/>
                <w:sz w:val="18"/>
                <w:szCs w:val="18"/>
              </w:rPr>
              <w:t xml:space="preserve">Strategic Plan implementation </w:t>
            </w:r>
            <w:r w:rsidRPr="000A6AA2">
              <w:rPr>
                <w:rFonts w:asciiTheme="minorHAnsi" w:hAnsiTheme="minorHAnsi" w:cstheme="minorHAnsi"/>
                <w:sz w:val="18"/>
                <w:szCs w:val="18"/>
              </w:rPr>
              <w:t xml:space="preserve">completion.  </w:t>
            </w:r>
          </w:p>
          <w:p w14:paraId="2E185A1E" w14:textId="77777777" w:rsidR="000A6AA2" w:rsidRPr="000A6AA2" w:rsidRDefault="000A6AA2" w:rsidP="000A6AA2">
            <w:pPr>
              <w:jc w:val="left"/>
              <w:rPr>
                <w:rFonts w:asciiTheme="minorHAnsi" w:hAnsiTheme="minorHAnsi" w:cstheme="minorHAnsi"/>
                <w:sz w:val="18"/>
                <w:szCs w:val="18"/>
              </w:rPr>
            </w:pPr>
          </w:p>
          <w:p w14:paraId="089E6E03" w14:textId="2A598C92"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Synthesis of case studies, surveys and mapping more significant interventions to outcomes and analysing their potential contribution to </w:t>
            </w:r>
            <w:r w:rsidR="00D011E8" w:rsidRPr="000A6AA2">
              <w:rPr>
                <w:rFonts w:asciiTheme="minorHAnsi" w:hAnsiTheme="minorHAnsi" w:cstheme="minorHAnsi"/>
                <w:sz w:val="18"/>
                <w:szCs w:val="18"/>
              </w:rPr>
              <w:t xml:space="preserve">UN SDGs, gender equity and sustainable and resilient ecosystems and communities.  </w:t>
            </w:r>
          </w:p>
        </w:tc>
        <w:tc>
          <w:tcPr>
            <w:tcW w:w="2268" w:type="dxa"/>
            <w:vMerge w:val="restart"/>
          </w:tcPr>
          <w:p w14:paraId="40EF21F6" w14:textId="67BD82F9" w:rsidR="00326450"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Structured survey to be administered </w:t>
            </w:r>
            <w:r w:rsidR="00D011E8" w:rsidRPr="000A6AA2">
              <w:rPr>
                <w:rFonts w:asciiTheme="minorHAnsi" w:hAnsiTheme="minorHAnsi" w:cstheme="minorHAnsi"/>
                <w:sz w:val="18"/>
                <w:szCs w:val="18"/>
              </w:rPr>
              <w:t xml:space="preserve">at the end of the four-year strategic plan </w:t>
            </w:r>
            <w:r w:rsidRPr="000A6AA2">
              <w:rPr>
                <w:rFonts w:asciiTheme="minorHAnsi" w:hAnsiTheme="minorHAnsi" w:cstheme="minorHAnsi"/>
                <w:sz w:val="18"/>
                <w:szCs w:val="18"/>
              </w:rPr>
              <w:t xml:space="preserve">to assess </w:t>
            </w:r>
            <w:r w:rsidR="00D011E8" w:rsidRPr="000A6AA2">
              <w:rPr>
                <w:rFonts w:asciiTheme="minorHAnsi" w:hAnsiTheme="minorHAnsi" w:cstheme="minorHAnsi"/>
                <w:sz w:val="18"/>
                <w:szCs w:val="18"/>
              </w:rPr>
              <w:t>activity</w:t>
            </w:r>
            <w:r w:rsidRPr="000A6AA2">
              <w:rPr>
                <w:rFonts w:asciiTheme="minorHAnsi" w:hAnsiTheme="minorHAnsi" w:cstheme="minorHAnsi"/>
                <w:sz w:val="18"/>
                <w:szCs w:val="18"/>
              </w:rPr>
              <w:t xml:space="preserve"> implementation</w:t>
            </w:r>
            <w:r w:rsidR="00BF674A" w:rsidRPr="000A6AA2">
              <w:rPr>
                <w:rFonts w:asciiTheme="minorHAnsi" w:hAnsiTheme="minorHAnsi" w:cstheme="minorHAnsi"/>
                <w:sz w:val="18"/>
                <w:szCs w:val="18"/>
              </w:rPr>
              <w:t>, farm productivity, resilience, and sustainability.</w:t>
            </w:r>
          </w:p>
          <w:p w14:paraId="177F79B6" w14:textId="77777777" w:rsidR="008C6A4C" w:rsidRPr="000A6AA2" w:rsidRDefault="008C6A4C" w:rsidP="000A6AA2">
            <w:pPr>
              <w:jc w:val="left"/>
              <w:rPr>
                <w:rFonts w:asciiTheme="minorHAnsi" w:hAnsiTheme="minorHAnsi" w:cstheme="minorHAnsi"/>
                <w:sz w:val="18"/>
                <w:szCs w:val="18"/>
              </w:rPr>
            </w:pPr>
          </w:p>
          <w:p w14:paraId="02A5CFDA" w14:textId="77777777"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Annual plan </w:t>
            </w:r>
          </w:p>
          <w:p w14:paraId="2E23A108" w14:textId="23E799BD" w:rsidR="00326450" w:rsidRDefault="00BF674A" w:rsidP="000A6AA2">
            <w:pPr>
              <w:jc w:val="left"/>
              <w:rPr>
                <w:rFonts w:asciiTheme="minorHAnsi" w:hAnsiTheme="minorHAnsi" w:cstheme="minorHAnsi"/>
                <w:sz w:val="18"/>
                <w:szCs w:val="18"/>
              </w:rPr>
            </w:pPr>
            <w:r w:rsidRPr="000A6AA2">
              <w:rPr>
                <w:rFonts w:asciiTheme="minorHAnsi" w:hAnsiTheme="minorHAnsi" w:cstheme="minorHAnsi"/>
                <w:sz w:val="18"/>
                <w:szCs w:val="18"/>
              </w:rPr>
              <w:t>Grant</w:t>
            </w:r>
            <w:r w:rsidR="00326450" w:rsidRPr="000A6AA2">
              <w:rPr>
                <w:rFonts w:asciiTheme="minorHAnsi" w:hAnsiTheme="minorHAnsi" w:cstheme="minorHAnsi"/>
                <w:sz w:val="18"/>
                <w:szCs w:val="18"/>
              </w:rPr>
              <w:t xml:space="preserve"> objectives, implementation schedules, </w:t>
            </w:r>
            <w:r w:rsidRPr="000A6AA2">
              <w:rPr>
                <w:rFonts w:asciiTheme="minorHAnsi" w:hAnsiTheme="minorHAnsi" w:cstheme="minorHAnsi"/>
                <w:sz w:val="18"/>
                <w:szCs w:val="18"/>
              </w:rPr>
              <w:t xml:space="preserve">and workshop </w:t>
            </w:r>
            <w:r w:rsidR="00326450" w:rsidRPr="000A6AA2">
              <w:rPr>
                <w:rFonts w:asciiTheme="minorHAnsi" w:hAnsiTheme="minorHAnsi" w:cstheme="minorHAnsi"/>
                <w:sz w:val="18"/>
                <w:szCs w:val="18"/>
              </w:rPr>
              <w:t>concept notes</w:t>
            </w:r>
            <w:r w:rsidRPr="000A6AA2">
              <w:rPr>
                <w:rFonts w:asciiTheme="minorHAnsi" w:hAnsiTheme="minorHAnsi" w:cstheme="minorHAnsi"/>
                <w:sz w:val="18"/>
                <w:szCs w:val="18"/>
              </w:rPr>
              <w:t xml:space="preserve">. </w:t>
            </w:r>
            <w:r w:rsidR="00326450" w:rsidRPr="000A6AA2">
              <w:rPr>
                <w:rFonts w:asciiTheme="minorHAnsi" w:hAnsiTheme="minorHAnsi" w:cstheme="minorHAnsi"/>
                <w:sz w:val="18"/>
                <w:szCs w:val="18"/>
              </w:rPr>
              <w:t xml:space="preserve"> </w:t>
            </w:r>
          </w:p>
          <w:p w14:paraId="4062D3DD" w14:textId="77777777" w:rsidR="008C6A4C" w:rsidRPr="000A6AA2" w:rsidRDefault="008C6A4C" w:rsidP="000A6AA2">
            <w:pPr>
              <w:jc w:val="left"/>
              <w:rPr>
                <w:rFonts w:asciiTheme="minorHAnsi" w:hAnsiTheme="minorHAnsi" w:cstheme="minorHAnsi"/>
                <w:sz w:val="18"/>
                <w:szCs w:val="18"/>
              </w:rPr>
            </w:pPr>
          </w:p>
          <w:p w14:paraId="27E58AA6" w14:textId="5C1C2825" w:rsidR="00326450"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Structured in-depth interviews and focus group discussions with key stakeholders and beneficiaries of </w:t>
            </w:r>
            <w:r w:rsidR="00BF674A" w:rsidRPr="000A6AA2">
              <w:rPr>
                <w:rFonts w:asciiTheme="minorHAnsi" w:hAnsiTheme="minorHAnsi" w:cstheme="minorHAnsi"/>
                <w:sz w:val="18"/>
                <w:szCs w:val="18"/>
              </w:rPr>
              <w:t xml:space="preserve">TWiA </w:t>
            </w:r>
            <w:r w:rsidRPr="000A6AA2">
              <w:rPr>
                <w:rFonts w:asciiTheme="minorHAnsi" w:hAnsiTheme="minorHAnsi" w:cstheme="minorHAnsi"/>
                <w:sz w:val="18"/>
                <w:szCs w:val="18"/>
              </w:rPr>
              <w:t>activities.</w:t>
            </w:r>
          </w:p>
          <w:p w14:paraId="3B4A1EF3" w14:textId="77777777" w:rsidR="008C6A4C" w:rsidRPr="000A6AA2" w:rsidRDefault="008C6A4C" w:rsidP="000A6AA2">
            <w:pPr>
              <w:jc w:val="left"/>
              <w:rPr>
                <w:rFonts w:asciiTheme="minorHAnsi" w:hAnsiTheme="minorHAnsi" w:cstheme="minorHAnsi"/>
                <w:sz w:val="18"/>
                <w:szCs w:val="18"/>
              </w:rPr>
            </w:pPr>
          </w:p>
          <w:p w14:paraId="2C04CB83" w14:textId="0371E09C" w:rsidR="00326450" w:rsidRDefault="00F61649" w:rsidP="000A6AA2">
            <w:pPr>
              <w:jc w:val="left"/>
              <w:rPr>
                <w:rFonts w:asciiTheme="minorHAnsi" w:hAnsiTheme="minorHAnsi" w:cstheme="minorHAnsi"/>
                <w:sz w:val="18"/>
                <w:szCs w:val="18"/>
              </w:rPr>
            </w:pPr>
            <w:r w:rsidRPr="000A6AA2">
              <w:rPr>
                <w:rFonts w:asciiTheme="minorHAnsi" w:hAnsiTheme="minorHAnsi" w:cstheme="minorHAnsi"/>
                <w:sz w:val="18"/>
                <w:szCs w:val="18"/>
              </w:rPr>
              <w:t>Success and other c</w:t>
            </w:r>
            <w:r w:rsidR="00326450" w:rsidRPr="000A6AA2">
              <w:rPr>
                <w:rFonts w:asciiTheme="minorHAnsi" w:hAnsiTheme="minorHAnsi" w:cstheme="minorHAnsi"/>
                <w:sz w:val="18"/>
                <w:szCs w:val="18"/>
              </w:rPr>
              <w:t>ase studies using a realist approach.</w:t>
            </w:r>
          </w:p>
          <w:p w14:paraId="7039172B" w14:textId="77777777" w:rsidR="008C6A4C" w:rsidRPr="000A6AA2" w:rsidRDefault="008C6A4C" w:rsidP="000A6AA2">
            <w:pPr>
              <w:jc w:val="left"/>
              <w:rPr>
                <w:rFonts w:asciiTheme="minorHAnsi" w:hAnsiTheme="minorHAnsi" w:cstheme="minorHAnsi"/>
                <w:sz w:val="18"/>
                <w:szCs w:val="18"/>
              </w:rPr>
            </w:pPr>
          </w:p>
          <w:p w14:paraId="7A09B49A" w14:textId="77777777" w:rsidR="00A71477"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Surveys following capacity development initiatives.</w:t>
            </w:r>
          </w:p>
          <w:p w14:paraId="5093E34F" w14:textId="4049AEF2" w:rsidR="00326450" w:rsidRPr="007F3816" w:rsidRDefault="00A71477" w:rsidP="007F3816">
            <w:pPr>
              <w:pStyle w:val="ListParagraph"/>
              <w:numPr>
                <w:ilvl w:val="0"/>
                <w:numId w:val="48"/>
              </w:numPr>
              <w:jc w:val="left"/>
              <w:rPr>
                <w:rFonts w:asciiTheme="minorHAnsi" w:hAnsiTheme="minorHAnsi" w:cstheme="minorHAnsi"/>
                <w:sz w:val="18"/>
                <w:szCs w:val="18"/>
              </w:rPr>
            </w:pPr>
            <w:r w:rsidRPr="007F3816">
              <w:rPr>
                <w:rFonts w:asciiTheme="minorHAnsi" w:hAnsiTheme="minorHAnsi" w:cstheme="minorHAnsi"/>
                <w:sz w:val="18"/>
                <w:szCs w:val="18"/>
              </w:rPr>
              <w:t>Partner survey</w:t>
            </w:r>
            <w:r w:rsidR="00326450" w:rsidRPr="007F3816">
              <w:rPr>
                <w:rFonts w:asciiTheme="minorHAnsi" w:hAnsiTheme="minorHAnsi" w:cstheme="minorHAnsi"/>
                <w:sz w:val="18"/>
                <w:szCs w:val="18"/>
              </w:rPr>
              <w:t xml:space="preserve"> </w:t>
            </w:r>
          </w:p>
          <w:p w14:paraId="6898085B" w14:textId="4873C48B" w:rsidR="00965A27" w:rsidRPr="007F3816" w:rsidRDefault="00965A27" w:rsidP="007F3816">
            <w:pPr>
              <w:pStyle w:val="ListParagraph"/>
              <w:numPr>
                <w:ilvl w:val="0"/>
                <w:numId w:val="48"/>
              </w:numPr>
              <w:jc w:val="left"/>
              <w:rPr>
                <w:rFonts w:asciiTheme="minorHAnsi" w:hAnsiTheme="minorHAnsi" w:cstheme="minorHAnsi"/>
                <w:sz w:val="18"/>
                <w:szCs w:val="18"/>
              </w:rPr>
            </w:pPr>
            <w:r w:rsidRPr="007F3816">
              <w:rPr>
                <w:rFonts w:asciiTheme="minorHAnsi" w:hAnsiTheme="minorHAnsi" w:cstheme="minorHAnsi"/>
                <w:sz w:val="18"/>
                <w:szCs w:val="18"/>
              </w:rPr>
              <w:t>Partner log</w:t>
            </w:r>
          </w:p>
          <w:p w14:paraId="0B8C5CE2" w14:textId="6A7914E2" w:rsidR="00965A27" w:rsidRPr="007F3816" w:rsidRDefault="00965A27" w:rsidP="007F3816">
            <w:pPr>
              <w:pStyle w:val="ListParagraph"/>
              <w:numPr>
                <w:ilvl w:val="0"/>
                <w:numId w:val="48"/>
              </w:numPr>
              <w:jc w:val="left"/>
              <w:rPr>
                <w:rFonts w:asciiTheme="minorHAnsi" w:hAnsiTheme="minorHAnsi" w:cstheme="minorHAnsi"/>
                <w:sz w:val="18"/>
                <w:szCs w:val="18"/>
              </w:rPr>
            </w:pPr>
            <w:r w:rsidRPr="007F3816">
              <w:rPr>
                <w:rFonts w:asciiTheme="minorHAnsi" w:hAnsiTheme="minorHAnsi" w:cstheme="minorHAnsi"/>
                <w:sz w:val="18"/>
                <w:szCs w:val="18"/>
              </w:rPr>
              <w:t>Policy log</w:t>
            </w:r>
          </w:p>
          <w:p w14:paraId="557563B6" w14:textId="40CB61BD" w:rsidR="00965A27" w:rsidRPr="007F3816" w:rsidRDefault="00965A27" w:rsidP="007F3816">
            <w:pPr>
              <w:pStyle w:val="ListParagraph"/>
              <w:numPr>
                <w:ilvl w:val="0"/>
                <w:numId w:val="48"/>
              </w:numPr>
              <w:jc w:val="left"/>
              <w:rPr>
                <w:rFonts w:asciiTheme="minorHAnsi" w:hAnsiTheme="minorHAnsi" w:cstheme="minorHAnsi"/>
                <w:sz w:val="18"/>
                <w:szCs w:val="18"/>
              </w:rPr>
            </w:pPr>
            <w:r w:rsidRPr="007F3816">
              <w:rPr>
                <w:rFonts w:asciiTheme="minorHAnsi" w:hAnsiTheme="minorHAnsi" w:cstheme="minorHAnsi"/>
                <w:sz w:val="18"/>
                <w:szCs w:val="18"/>
              </w:rPr>
              <w:t>Representation log</w:t>
            </w:r>
          </w:p>
          <w:p w14:paraId="4CF9DE2C" w14:textId="77777777" w:rsidR="00326450" w:rsidRPr="007F3816" w:rsidRDefault="00326450" w:rsidP="007F3816">
            <w:pPr>
              <w:pStyle w:val="ListParagraph"/>
              <w:numPr>
                <w:ilvl w:val="0"/>
                <w:numId w:val="48"/>
              </w:numPr>
              <w:jc w:val="left"/>
              <w:rPr>
                <w:rFonts w:asciiTheme="minorHAnsi" w:hAnsiTheme="minorHAnsi" w:cstheme="minorHAnsi"/>
                <w:sz w:val="18"/>
                <w:szCs w:val="18"/>
              </w:rPr>
            </w:pPr>
            <w:r w:rsidRPr="007F3816">
              <w:rPr>
                <w:rFonts w:asciiTheme="minorHAnsi" w:hAnsiTheme="minorHAnsi" w:cstheme="minorHAnsi"/>
                <w:sz w:val="18"/>
                <w:szCs w:val="18"/>
              </w:rPr>
              <w:t>Program Theory</w:t>
            </w:r>
          </w:p>
          <w:p w14:paraId="39689741" w14:textId="77777777" w:rsidR="008F574C" w:rsidRPr="007F3816" w:rsidRDefault="008F574C" w:rsidP="007F3816">
            <w:pPr>
              <w:pStyle w:val="ListParagraph"/>
              <w:numPr>
                <w:ilvl w:val="0"/>
                <w:numId w:val="48"/>
              </w:numPr>
              <w:jc w:val="left"/>
              <w:rPr>
                <w:rFonts w:asciiTheme="minorHAnsi" w:hAnsiTheme="minorHAnsi" w:cstheme="minorHAnsi"/>
                <w:sz w:val="18"/>
                <w:szCs w:val="18"/>
              </w:rPr>
            </w:pPr>
            <w:r w:rsidRPr="007F3816">
              <w:rPr>
                <w:rFonts w:asciiTheme="minorHAnsi" w:hAnsiTheme="minorHAnsi" w:cstheme="minorHAnsi"/>
                <w:sz w:val="18"/>
                <w:szCs w:val="18"/>
              </w:rPr>
              <w:t>Success stories</w:t>
            </w:r>
          </w:p>
          <w:p w14:paraId="25988F0A" w14:textId="7EE44634" w:rsidR="005D41A7" w:rsidRPr="007F3816" w:rsidRDefault="005D41A7" w:rsidP="007F3816">
            <w:pPr>
              <w:pStyle w:val="ListParagraph"/>
              <w:numPr>
                <w:ilvl w:val="0"/>
                <w:numId w:val="48"/>
              </w:numPr>
              <w:jc w:val="left"/>
              <w:rPr>
                <w:rFonts w:asciiTheme="minorHAnsi" w:hAnsiTheme="minorHAnsi" w:cstheme="minorHAnsi"/>
                <w:sz w:val="18"/>
                <w:szCs w:val="18"/>
              </w:rPr>
            </w:pPr>
            <w:r w:rsidRPr="007F3816">
              <w:rPr>
                <w:rFonts w:asciiTheme="minorHAnsi" w:hAnsiTheme="minorHAnsi" w:cstheme="minorHAnsi"/>
                <w:sz w:val="18"/>
                <w:szCs w:val="18"/>
              </w:rPr>
              <w:t>Executive member skill survey</w:t>
            </w:r>
          </w:p>
          <w:p w14:paraId="548427FD" w14:textId="4B31326F" w:rsidR="008F574C" w:rsidRPr="000A6AA2" w:rsidRDefault="008F574C" w:rsidP="000A6AA2">
            <w:pPr>
              <w:pStyle w:val="ListParagraph"/>
              <w:jc w:val="left"/>
              <w:rPr>
                <w:rFonts w:asciiTheme="minorHAnsi" w:hAnsiTheme="minorHAnsi" w:cstheme="minorHAnsi"/>
                <w:sz w:val="18"/>
                <w:szCs w:val="18"/>
              </w:rPr>
            </w:pPr>
          </w:p>
        </w:tc>
      </w:tr>
      <w:tr w:rsidR="003036A2" w:rsidRPr="000A6AA2" w14:paraId="07F49E98" w14:textId="77777777" w:rsidTr="008C6A4C">
        <w:tc>
          <w:tcPr>
            <w:tcW w:w="1418" w:type="dxa"/>
          </w:tcPr>
          <w:p w14:paraId="0A64F593" w14:textId="4EF1B38D" w:rsidR="00326450" w:rsidRPr="000A6AA2" w:rsidRDefault="00194641" w:rsidP="00063280">
            <w:pPr>
              <w:rPr>
                <w:rFonts w:asciiTheme="minorHAnsi" w:hAnsiTheme="minorHAnsi" w:cstheme="minorHAnsi"/>
                <w:sz w:val="18"/>
                <w:szCs w:val="18"/>
              </w:rPr>
            </w:pPr>
            <w:r w:rsidRPr="000A6AA2">
              <w:rPr>
                <w:rFonts w:asciiTheme="minorHAnsi" w:hAnsiTheme="minorHAnsi" w:cstheme="minorHAnsi"/>
                <w:sz w:val="18"/>
                <w:szCs w:val="18"/>
              </w:rPr>
              <w:t>Longer</w:t>
            </w:r>
            <w:r w:rsidR="005A12BB" w:rsidRPr="000A6AA2">
              <w:rPr>
                <w:rFonts w:asciiTheme="minorHAnsi" w:hAnsiTheme="minorHAnsi" w:cstheme="minorHAnsi"/>
                <w:sz w:val="18"/>
                <w:szCs w:val="18"/>
              </w:rPr>
              <w:t>-term Outcomes</w:t>
            </w:r>
          </w:p>
        </w:tc>
        <w:tc>
          <w:tcPr>
            <w:tcW w:w="2268" w:type="dxa"/>
          </w:tcPr>
          <w:p w14:paraId="536FC113" w14:textId="4650718D" w:rsidR="004128AE" w:rsidRPr="000A6AA2" w:rsidRDefault="004128AE"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To what extent will TWiA activities be scaled up, and </w:t>
            </w:r>
            <w:r w:rsidRPr="000A6AA2">
              <w:rPr>
                <w:rFonts w:asciiTheme="minorHAnsi" w:hAnsiTheme="minorHAnsi" w:cstheme="minorHAnsi"/>
                <w:sz w:val="18"/>
                <w:szCs w:val="18"/>
              </w:rPr>
              <w:lastRenderedPageBreak/>
              <w:t xml:space="preserve">will the net benefits of interventions continue? </w:t>
            </w:r>
          </w:p>
          <w:p w14:paraId="5E2DB296" w14:textId="0B6E627E" w:rsidR="00326450" w:rsidRPr="000A6AA2" w:rsidRDefault="00326450" w:rsidP="000A6AA2">
            <w:pPr>
              <w:pStyle w:val="ListParagraph"/>
              <w:jc w:val="left"/>
              <w:rPr>
                <w:rFonts w:asciiTheme="minorHAnsi" w:hAnsiTheme="minorHAnsi" w:cstheme="minorHAnsi"/>
                <w:sz w:val="18"/>
                <w:szCs w:val="18"/>
              </w:rPr>
            </w:pPr>
          </w:p>
        </w:tc>
        <w:tc>
          <w:tcPr>
            <w:tcW w:w="2268" w:type="dxa"/>
          </w:tcPr>
          <w:p w14:paraId="1A290873" w14:textId="71E27333"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lastRenderedPageBreak/>
              <w:t xml:space="preserve">This question examines the </w:t>
            </w:r>
            <w:r w:rsidR="00D84DD9" w:rsidRPr="000A6AA2">
              <w:rPr>
                <w:rFonts w:asciiTheme="minorHAnsi" w:hAnsiTheme="minorHAnsi" w:cstheme="minorHAnsi"/>
                <w:sz w:val="18"/>
                <w:szCs w:val="18"/>
              </w:rPr>
              <w:t xml:space="preserve">ability of beneficiary’s </w:t>
            </w:r>
            <w:r w:rsidR="00D84DD9" w:rsidRPr="000A6AA2">
              <w:rPr>
                <w:rFonts w:asciiTheme="minorHAnsi" w:hAnsiTheme="minorHAnsi" w:cstheme="minorHAnsi"/>
                <w:sz w:val="18"/>
                <w:szCs w:val="18"/>
              </w:rPr>
              <w:lastRenderedPageBreak/>
              <w:t>capacity</w:t>
            </w:r>
            <w:r w:rsidRPr="000A6AA2">
              <w:rPr>
                <w:rFonts w:asciiTheme="minorHAnsi" w:hAnsiTheme="minorHAnsi" w:cstheme="minorHAnsi"/>
                <w:sz w:val="18"/>
                <w:szCs w:val="18"/>
              </w:rPr>
              <w:t xml:space="preserve"> to sustain the</w:t>
            </w:r>
            <w:r w:rsidR="00D84DD9" w:rsidRPr="000A6AA2">
              <w:rPr>
                <w:rFonts w:asciiTheme="minorHAnsi" w:hAnsiTheme="minorHAnsi" w:cstheme="minorHAnsi"/>
                <w:sz w:val="18"/>
                <w:szCs w:val="18"/>
              </w:rPr>
              <w:t xml:space="preserve"> </w:t>
            </w:r>
            <w:r w:rsidRPr="000A6AA2">
              <w:rPr>
                <w:rFonts w:asciiTheme="minorHAnsi" w:hAnsiTheme="minorHAnsi" w:cstheme="minorHAnsi"/>
                <w:sz w:val="18"/>
                <w:szCs w:val="18"/>
              </w:rPr>
              <w:t xml:space="preserve">net benefits </w:t>
            </w:r>
            <w:r w:rsidR="00D84DD9" w:rsidRPr="000A6AA2">
              <w:rPr>
                <w:rFonts w:asciiTheme="minorHAnsi" w:hAnsiTheme="minorHAnsi" w:cstheme="minorHAnsi"/>
                <w:sz w:val="18"/>
                <w:szCs w:val="18"/>
              </w:rPr>
              <w:t xml:space="preserve">of TWiA interventions </w:t>
            </w:r>
            <w:r w:rsidRPr="000A6AA2">
              <w:rPr>
                <w:rFonts w:asciiTheme="minorHAnsi" w:hAnsiTheme="minorHAnsi" w:cstheme="minorHAnsi"/>
                <w:sz w:val="18"/>
                <w:szCs w:val="18"/>
              </w:rPr>
              <w:t xml:space="preserve">over time and enabling/inhibiting factors. </w:t>
            </w:r>
          </w:p>
          <w:p w14:paraId="3335E318" w14:textId="77777777" w:rsidR="00326450" w:rsidRPr="000A6AA2" w:rsidRDefault="00326450" w:rsidP="000A6AA2">
            <w:pPr>
              <w:jc w:val="left"/>
              <w:rPr>
                <w:rFonts w:asciiTheme="minorHAnsi" w:hAnsiTheme="minorHAnsi" w:cstheme="minorHAnsi"/>
                <w:sz w:val="18"/>
                <w:szCs w:val="18"/>
              </w:rPr>
            </w:pPr>
          </w:p>
          <w:p w14:paraId="3555D5DA" w14:textId="495B6462"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Contributes to understanding sustainability, scalability, relevance, effectiveness, and impact of the </w:t>
            </w:r>
            <w:r w:rsidR="00D84DD9" w:rsidRPr="000A6AA2">
              <w:rPr>
                <w:rFonts w:asciiTheme="minorHAnsi" w:hAnsiTheme="minorHAnsi" w:cstheme="minorHAnsi"/>
                <w:sz w:val="18"/>
                <w:szCs w:val="18"/>
              </w:rPr>
              <w:t>TWiA</w:t>
            </w:r>
            <w:r w:rsidRPr="000A6AA2">
              <w:rPr>
                <w:rFonts w:asciiTheme="minorHAnsi" w:hAnsiTheme="minorHAnsi" w:cstheme="minorHAnsi"/>
                <w:sz w:val="18"/>
                <w:szCs w:val="18"/>
              </w:rPr>
              <w:t xml:space="preserve"> activities. </w:t>
            </w:r>
          </w:p>
        </w:tc>
        <w:tc>
          <w:tcPr>
            <w:tcW w:w="2268" w:type="dxa"/>
          </w:tcPr>
          <w:p w14:paraId="38F9E6A2" w14:textId="586EEB26" w:rsidR="00326450"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lastRenderedPageBreak/>
              <w:t xml:space="preserve">In-depth analysis of context, the mechanisms </w:t>
            </w:r>
            <w:r w:rsidRPr="000A6AA2">
              <w:rPr>
                <w:rFonts w:asciiTheme="minorHAnsi" w:hAnsiTheme="minorHAnsi" w:cstheme="minorHAnsi"/>
                <w:sz w:val="18"/>
                <w:szCs w:val="18"/>
              </w:rPr>
              <w:lastRenderedPageBreak/>
              <w:t>needed for implementation success, the reach and acceptabilit</w:t>
            </w:r>
            <w:r w:rsidR="00D84DD9" w:rsidRPr="000A6AA2">
              <w:rPr>
                <w:rFonts w:asciiTheme="minorHAnsi" w:hAnsiTheme="minorHAnsi" w:cstheme="minorHAnsi"/>
                <w:sz w:val="18"/>
                <w:szCs w:val="18"/>
              </w:rPr>
              <w:t>y and</w:t>
            </w:r>
            <w:r w:rsidRPr="000A6AA2">
              <w:rPr>
                <w:rFonts w:asciiTheme="minorHAnsi" w:hAnsiTheme="minorHAnsi" w:cstheme="minorHAnsi"/>
                <w:sz w:val="18"/>
                <w:szCs w:val="18"/>
              </w:rPr>
              <w:t xml:space="preserve"> delivery </w:t>
            </w:r>
            <w:r w:rsidR="00D84DD9" w:rsidRPr="000A6AA2">
              <w:rPr>
                <w:rFonts w:asciiTheme="minorHAnsi" w:hAnsiTheme="minorHAnsi" w:cstheme="minorHAnsi"/>
                <w:sz w:val="18"/>
                <w:szCs w:val="18"/>
              </w:rPr>
              <w:t xml:space="preserve">and resources needed </w:t>
            </w:r>
            <w:r w:rsidRPr="000A6AA2">
              <w:rPr>
                <w:rFonts w:asciiTheme="minorHAnsi" w:hAnsiTheme="minorHAnsi" w:cstheme="minorHAnsi"/>
                <w:sz w:val="18"/>
                <w:szCs w:val="18"/>
              </w:rPr>
              <w:t xml:space="preserve">for </w:t>
            </w:r>
            <w:r w:rsidR="00D84DD9" w:rsidRPr="000A6AA2">
              <w:rPr>
                <w:rFonts w:asciiTheme="minorHAnsi" w:hAnsiTheme="minorHAnsi" w:cstheme="minorHAnsi"/>
                <w:sz w:val="18"/>
                <w:szCs w:val="18"/>
              </w:rPr>
              <w:t>sustainability and scale-up.</w:t>
            </w:r>
            <w:r w:rsidRPr="000A6AA2">
              <w:rPr>
                <w:rFonts w:asciiTheme="minorHAnsi" w:hAnsiTheme="minorHAnsi" w:cstheme="minorHAnsi"/>
                <w:sz w:val="18"/>
                <w:szCs w:val="18"/>
              </w:rPr>
              <w:t xml:space="preserve"> </w:t>
            </w:r>
          </w:p>
          <w:p w14:paraId="7C24264B" w14:textId="77777777" w:rsidR="000A6AA2" w:rsidRPr="000A6AA2" w:rsidRDefault="000A6AA2" w:rsidP="000A6AA2">
            <w:pPr>
              <w:jc w:val="left"/>
              <w:rPr>
                <w:rFonts w:asciiTheme="minorHAnsi" w:hAnsiTheme="minorHAnsi" w:cstheme="minorHAnsi"/>
                <w:sz w:val="18"/>
                <w:szCs w:val="18"/>
              </w:rPr>
            </w:pPr>
          </w:p>
          <w:p w14:paraId="6611B7E8" w14:textId="77777777"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Participant surveys </w:t>
            </w:r>
          </w:p>
          <w:p w14:paraId="50C91E11" w14:textId="77777777"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In-depth interviews</w:t>
            </w:r>
          </w:p>
          <w:p w14:paraId="4E934366" w14:textId="77777777"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M&amp;E assessments results</w:t>
            </w:r>
          </w:p>
        </w:tc>
        <w:tc>
          <w:tcPr>
            <w:tcW w:w="2268" w:type="dxa"/>
            <w:vMerge/>
          </w:tcPr>
          <w:p w14:paraId="028D7600" w14:textId="77777777" w:rsidR="00326450" w:rsidRPr="000A6AA2" w:rsidRDefault="00326450" w:rsidP="000A6AA2">
            <w:pPr>
              <w:jc w:val="left"/>
              <w:rPr>
                <w:rFonts w:asciiTheme="minorHAnsi" w:hAnsiTheme="minorHAnsi" w:cstheme="minorHAnsi"/>
                <w:sz w:val="18"/>
                <w:szCs w:val="18"/>
              </w:rPr>
            </w:pPr>
          </w:p>
        </w:tc>
      </w:tr>
      <w:tr w:rsidR="003036A2" w:rsidRPr="000A6AA2" w14:paraId="0172E46C" w14:textId="77777777" w:rsidTr="008C6A4C">
        <w:tc>
          <w:tcPr>
            <w:tcW w:w="1418" w:type="dxa"/>
          </w:tcPr>
          <w:p w14:paraId="4E74D05D" w14:textId="578334AE" w:rsidR="00326450" w:rsidRPr="000A6AA2" w:rsidRDefault="00194641" w:rsidP="00063280">
            <w:pPr>
              <w:rPr>
                <w:rFonts w:asciiTheme="minorHAnsi" w:hAnsiTheme="minorHAnsi" w:cstheme="minorHAnsi"/>
                <w:sz w:val="18"/>
                <w:szCs w:val="18"/>
              </w:rPr>
            </w:pPr>
            <w:r w:rsidRPr="000A6AA2">
              <w:rPr>
                <w:rFonts w:asciiTheme="minorHAnsi" w:hAnsiTheme="minorHAnsi" w:cstheme="minorHAnsi"/>
                <w:sz w:val="18"/>
                <w:szCs w:val="18"/>
              </w:rPr>
              <w:t>Longer</w:t>
            </w:r>
            <w:r w:rsidR="005A12BB" w:rsidRPr="000A6AA2">
              <w:rPr>
                <w:rFonts w:asciiTheme="minorHAnsi" w:hAnsiTheme="minorHAnsi" w:cstheme="minorHAnsi"/>
                <w:sz w:val="18"/>
                <w:szCs w:val="18"/>
              </w:rPr>
              <w:t>-term Outcomes</w:t>
            </w:r>
            <w:r w:rsidR="003036A2" w:rsidRPr="000A6AA2">
              <w:rPr>
                <w:rFonts w:asciiTheme="minorHAnsi" w:hAnsiTheme="minorHAnsi" w:cstheme="minorHAnsi"/>
                <w:sz w:val="18"/>
                <w:szCs w:val="18"/>
              </w:rPr>
              <w:t xml:space="preserve"> and </w:t>
            </w:r>
            <w:r w:rsidR="00BF3AF5" w:rsidRPr="000A6AA2">
              <w:rPr>
                <w:rFonts w:asciiTheme="minorHAnsi" w:hAnsiTheme="minorHAnsi" w:cstheme="minorHAnsi"/>
                <w:sz w:val="18"/>
                <w:szCs w:val="18"/>
              </w:rPr>
              <w:t>Intermediate Outcomes</w:t>
            </w:r>
          </w:p>
        </w:tc>
        <w:tc>
          <w:tcPr>
            <w:tcW w:w="2268" w:type="dxa"/>
          </w:tcPr>
          <w:p w14:paraId="46F00858" w14:textId="68C51D73" w:rsidR="004128AE" w:rsidRPr="007F3816" w:rsidRDefault="004128AE" w:rsidP="007F3816">
            <w:pPr>
              <w:jc w:val="left"/>
              <w:rPr>
                <w:rFonts w:asciiTheme="minorHAnsi" w:hAnsiTheme="minorHAnsi" w:cstheme="minorHAnsi"/>
                <w:sz w:val="18"/>
                <w:szCs w:val="18"/>
              </w:rPr>
            </w:pPr>
            <w:r w:rsidRPr="007F3816">
              <w:rPr>
                <w:rFonts w:asciiTheme="minorHAnsi" w:hAnsiTheme="minorHAnsi" w:cstheme="minorHAnsi"/>
                <w:sz w:val="18"/>
                <w:szCs w:val="18"/>
              </w:rPr>
              <w:t>To what extent were TWiA and activities effective at achieving strategic objectives and improving farm management practices, skills, women's leadership, representation, and advocacy? </w:t>
            </w:r>
          </w:p>
          <w:p w14:paraId="726A5185" w14:textId="24C53E76" w:rsidR="00326450" w:rsidRPr="000A6AA2" w:rsidRDefault="00326450" w:rsidP="000A6AA2">
            <w:pPr>
              <w:pStyle w:val="ListParagraph"/>
              <w:jc w:val="left"/>
              <w:rPr>
                <w:rFonts w:asciiTheme="minorHAnsi" w:hAnsiTheme="minorHAnsi" w:cstheme="minorHAnsi"/>
                <w:sz w:val="18"/>
                <w:szCs w:val="18"/>
              </w:rPr>
            </w:pPr>
          </w:p>
        </w:tc>
        <w:tc>
          <w:tcPr>
            <w:tcW w:w="2268" w:type="dxa"/>
          </w:tcPr>
          <w:p w14:paraId="1A617E46" w14:textId="2482B009" w:rsidR="00326450" w:rsidRPr="000A6AA2" w:rsidRDefault="00D84DD9"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This question evaluates the achievement of TWiA objectives and the ability of interventions to improve farm management practices, women's leadership competencies, empowerment, advocacy, and representation and includes assessing the effectiveness of workshops, knowledge products and other digital health forums in strengthening networks and partnerships.  </w:t>
            </w:r>
          </w:p>
          <w:p w14:paraId="2935F3E9" w14:textId="77777777"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Contributes to understanding impact, relevance and coherence, sustainability, and scalability. </w:t>
            </w:r>
          </w:p>
          <w:p w14:paraId="15DAF921" w14:textId="77777777" w:rsidR="00326450" w:rsidRPr="000A6AA2" w:rsidRDefault="00326450" w:rsidP="000A6AA2">
            <w:pPr>
              <w:jc w:val="left"/>
              <w:rPr>
                <w:rFonts w:asciiTheme="minorHAnsi" w:hAnsiTheme="minorHAnsi" w:cstheme="minorHAnsi"/>
                <w:sz w:val="18"/>
                <w:szCs w:val="18"/>
              </w:rPr>
            </w:pPr>
          </w:p>
          <w:p w14:paraId="0C942568" w14:textId="77777777" w:rsidR="00326450" w:rsidRPr="000A6AA2" w:rsidRDefault="00326450" w:rsidP="000A6AA2">
            <w:pPr>
              <w:jc w:val="left"/>
              <w:rPr>
                <w:rFonts w:asciiTheme="minorHAnsi" w:hAnsiTheme="minorHAnsi" w:cstheme="minorHAnsi"/>
                <w:sz w:val="18"/>
                <w:szCs w:val="18"/>
              </w:rPr>
            </w:pPr>
          </w:p>
        </w:tc>
        <w:tc>
          <w:tcPr>
            <w:tcW w:w="2268" w:type="dxa"/>
          </w:tcPr>
          <w:p w14:paraId="2A6BC606" w14:textId="77777777" w:rsidR="00326450"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Analysis of plans, resource allocation and resource mobilisation</w:t>
            </w:r>
          </w:p>
          <w:p w14:paraId="37A6293B" w14:textId="77777777" w:rsidR="007F3816" w:rsidRPr="000A6AA2" w:rsidRDefault="007F3816" w:rsidP="000A6AA2">
            <w:pPr>
              <w:jc w:val="left"/>
              <w:rPr>
                <w:rFonts w:asciiTheme="minorHAnsi" w:hAnsiTheme="minorHAnsi" w:cstheme="minorHAnsi"/>
                <w:sz w:val="18"/>
                <w:szCs w:val="18"/>
              </w:rPr>
            </w:pPr>
          </w:p>
          <w:p w14:paraId="0F597588" w14:textId="77777777" w:rsidR="00326450"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Participant and beneficiary surveys</w:t>
            </w:r>
          </w:p>
          <w:p w14:paraId="1EAF1077" w14:textId="77777777" w:rsidR="007F3816" w:rsidRPr="000A6AA2" w:rsidRDefault="007F3816" w:rsidP="000A6AA2">
            <w:pPr>
              <w:jc w:val="left"/>
              <w:rPr>
                <w:rFonts w:asciiTheme="minorHAnsi" w:hAnsiTheme="minorHAnsi" w:cstheme="minorHAnsi"/>
                <w:sz w:val="18"/>
                <w:szCs w:val="18"/>
              </w:rPr>
            </w:pPr>
          </w:p>
          <w:p w14:paraId="76D9E845" w14:textId="77777777" w:rsidR="00326450"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In-depth interviews</w:t>
            </w:r>
          </w:p>
          <w:p w14:paraId="4830B5B2" w14:textId="77777777" w:rsidR="007F3816" w:rsidRPr="000A6AA2" w:rsidRDefault="007F3816" w:rsidP="000A6AA2">
            <w:pPr>
              <w:jc w:val="left"/>
              <w:rPr>
                <w:rFonts w:asciiTheme="minorHAnsi" w:hAnsiTheme="minorHAnsi" w:cstheme="minorHAnsi"/>
                <w:sz w:val="18"/>
                <w:szCs w:val="18"/>
              </w:rPr>
            </w:pPr>
          </w:p>
          <w:p w14:paraId="75FE9EB8" w14:textId="20B08712" w:rsidR="008F574C" w:rsidRPr="000A6AA2" w:rsidRDefault="008F574C" w:rsidP="000A6AA2">
            <w:pPr>
              <w:jc w:val="left"/>
              <w:rPr>
                <w:rFonts w:asciiTheme="minorHAnsi" w:hAnsiTheme="minorHAnsi" w:cstheme="minorHAnsi"/>
                <w:sz w:val="18"/>
                <w:szCs w:val="18"/>
              </w:rPr>
            </w:pPr>
            <w:r w:rsidRPr="000A6AA2">
              <w:rPr>
                <w:rFonts w:asciiTheme="minorHAnsi" w:hAnsiTheme="minorHAnsi" w:cstheme="minorHAnsi"/>
                <w:sz w:val="18"/>
                <w:szCs w:val="18"/>
              </w:rPr>
              <w:t>Social Network Analysis</w:t>
            </w:r>
          </w:p>
        </w:tc>
        <w:tc>
          <w:tcPr>
            <w:tcW w:w="2268" w:type="dxa"/>
            <w:vMerge/>
          </w:tcPr>
          <w:p w14:paraId="441C0183" w14:textId="77777777" w:rsidR="00326450" w:rsidRPr="000A6AA2" w:rsidRDefault="00326450" w:rsidP="000A6AA2">
            <w:pPr>
              <w:jc w:val="left"/>
              <w:rPr>
                <w:rFonts w:asciiTheme="minorHAnsi" w:hAnsiTheme="minorHAnsi" w:cstheme="minorHAnsi"/>
                <w:sz w:val="18"/>
                <w:szCs w:val="18"/>
              </w:rPr>
            </w:pPr>
          </w:p>
        </w:tc>
      </w:tr>
      <w:tr w:rsidR="003036A2" w:rsidRPr="000A6AA2" w14:paraId="292085E2" w14:textId="77777777" w:rsidTr="008C6A4C">
        <w:tc>
          <w:tcPr>
            <w:tcW w:w="1418" w:type="dxa"/>
          </w:tcPr>
          <w:p w14:paraId="2FB1B0F1" w14:textId="24C0E90A" w:rsidR="00326450" w:rsidRPr="000A6AA2" w:rsidRDefault="00BF3AF5" w:rsidP="00063280">
            <w:pPr>
              <w:rPr>
                <w:rFonts w:asciiTheme="minorHAnsi" w:hAnsiTheme="minorHAnsi" w:cstheme="minorHAnsi"/>
                <w:sz w:val="18"/>
                <w:szCs w:val="18"/>
              </w:rPr>
            </w:pPr>
            <w:r w:rsidRPr="000A6AA2">
              <w:rPr>
                <w:rFonts w:asciiTheme="minorHAnsi" w:hAnsiTheme="minorHAnsi" w:cstheme="minorHAnsi"/>
                <w:sz w:val="18"/>
                <w:szCs w:val="18"/>
              </w:rPr>
              <w:t>Intermediate Outcomes</w:t>
            </w:r>
          </w:p>
        </w:tc>
        <w:tc>
          <w:tcPr>
            <w:tcW w:w="2268" w:type="dxa"/>
          </w:tcPr>
          <w:p w14:paraId="0D594290" w14:textId="2E0C5BCD" w:rsidR="004128AE" w:rsidRPr="000A6AA2" w:rsidRDefault="004128AE" w:rsidP="007F3816">
            <w:pPr>
              <w:pStyle w:val="NormalWeb"/>
              <w:jc w:val="left"/>
              <w:rPr>
                <w:rFonts w:asciiTheme="minorHAnsi" w:hAnsiTheme="minorHAnsi" w:cstheme="minorHAnsi"/>
                <w:sz w:val="18"/>
                <w:szCs w:val="18"/>
              </w:rPr>
            </w:pPr>
            <w:r w:rsidRPr="000A6AA2">
              <w:rPr>
                <w:rFonts w:asciiTheme="minorHAnsi" w:hAnsiTheme="minorHAnsi" w:cstheme="minorHAnsi"/>
                <w:sz w:val="18"/>
                <w:szCs w:val="18"/>
              </w:rPr>
              <w:t>How well has TWiA efficiently identified and supported initiatives?  </w:t>
            </w:r>
          </w:p>
          <w:p w14:paraId="4EDDDFBF" w14:textId="3B1EDDEE" w:rsidR="00326450" w:rsidRPr="000A6AA2" w:rsidRDefault="00326450" w:rsidP="000A6AA2">
            <w:pPr>
              <w:pStyle w:val="ListParagraph"/>
              <w:jc w:val="left"/>
              <w:rPr>
                <w:rFonts w:asciiTheme="minorHAnsi" w:hAnsiTheme="minorHAnsi" w:cstheme="minorHAnsi"/>
                <w:sz w:val="18"/>
                <w:szCs w:val="18"/>
              </w:rPr>
            </w:pPr>
          </w:p>
        </w:tc>
        <w:tc>
          <w:tcPr>
            <w:tcW w:w="2268" w:type="dxa"/>
          </w:tcPr>
          <w:p w14:paraId="30DD91B2" w14:textId="2B0A9F05"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This evaluates the efficiency of the </w:t>
            </w:r>
            <w:r w:rsidR="00D84DD9" w:rsidRPr="000A6AA2">
              <w:rPr>
                <w:rFonts w:asciiTheme="minorHAnsi" w:hAnsiTheme="minorHAnsi" w:cstheme="minorHAnsi"/>
                <w:sz w:val="18"/>
                <w:szCs w:val="18"/>
              </w:rPr>
              <w:t xml:space="preserve">TWiA </w:t>
            </w:r>
            <w:r w:rsidRPr="000A6AA2">
              <w:rPr>
                <w:rFonts w:asciiTheme="minorHAnsi" w:hAnsiTheme="minorHAnsi" w:cstheme="minorHAnsi"/>
                <w:sz w:val="18"/>
                <w:szCs w:val="18"/>
              </w:rPr>
              <w:t xml:space="preserve">capacity development initiatives. </w:t>
            </w:r>
          </w:p>
        </w:tc>
        <w:tc>
          <w:tcPr>
            <w:tcW w:w="2268" w:type="dxa"/>
          </w:tcPr>
          <w:p w14:paraId="3F2B19A7" w14:textId="77777777" w:rsidR="00326450" w:rsidRPr="007B1BE2" w:rsidRDefault="00326450" w:rsidP="007B1BE2">
            <w:pPr>
              <w:jc w:val="left"/>
              <w:rPr>
                <w:rFonts w:asciiTheme="minorHAnsi" w:hAnsiTheme="minorHAnsi" w:cstheme="minorHAnsi"/>
                <w:sz w:val="18"/>
                <w:szCs w:val="18"/>
              </w:rPr>
            </w:pPr>
            <w:r w:rsidRPr="007B1BE2">
              <w:rPr>
                <w:rFonts w:asciiTheme="minorHAnsi" w:hAnsiTheme="minorHAnsi" w:cstheme="minorHAnsi"/>
                <w:sz w:val="18"/>
                <w:szCs w:val="18"/>
              </w:rPr>
              <w:t>Cost-benefit analysis and value for money assessment</w:t>
            </w:r>
          </w:p>
        </w:tc>
        <w:tc>
          <w:tcPr>
            <w:tcW w:w="2268" w:type="dxa"/>
            <w:vMerge/>
          </w:tcPr>
          <w:p w14:paraId="7383FA26" w14:textId="77777777" w:rsidR="00326450" w:rsidRPr="000A6AA2" w:rsidRDefault="00326450" w:rsidP="000A6AA2">
            <w:pPr>
              <w:jc w:val="left"/>
              <w:rPr>
                <w:rFonts w:asciiTheme="minorHAnsi" w:hAnsiTheme="minorHAnsi" w:cstheme="minorHAnsi"/>
                <w:sz w:val="18"/>
                <w:szCs w:val="18"/>
              </w:rPr>
            </w:pPr>
          </w:p>
        </w:tc>
      </w:tr>
      <w:tr w:rsidR="003036A2" w:rsidRPr="000A6AA2" w14:paraId="4544C1FF" w14:textId="77777777" w:rsidTr="008C6A4C">
        <w:tc>
          <w:tcPr>
            <w:tcW w:w="1418" w:type="dxa"/>
          </w:tcPr>
          <w:p w14:paraId="5FBCEF2A" w14:textId="17B8E5F9" w:rsidR="00326450" w:rsidRPr="000A6AA2" w:rsidRDefault="00BF3AF5" w:rsidP="00063280">
            <w:pPr>
              <w:rPr>
                <w:rFonts w:asciiTheme="minorHAnsi" w:hAnsiTheme="minorHAnsi" w:cstheme="minorHAnsi"/>
                <w:sz w:val="18"/>
                <w:szCs w:val="18"/>
              </w:rPr>
            </w:pPr>
            <w:r w:rsidRPr="000A6AA2">
              <w:rPr>
                <w:rFonts w:asciiTheme="minorHAnsi" w:hAnsiTheme="minorHAnsi" w:cstheme="minorHAnsi"/>
                <w:sz w:val="18"/>
                <w:szCs w:val="18"/>
              </w:rPr>
              <w:t>Intermediate Outcomes</w:t>
            </w:r>
          </w:p>
        </w:tc>
        <w:tc>
          <w:tcPr>
            <w:tcW w:w="2268" w:type="dxa"/>
          </w:tcPr>
          <w:p w14:paraId="2B87991A" w14:textId="27DB404F" w:rsidR="004128AE" w:rsidRPr="007F3816" w:rsidRDefault="004128AE" w:rsidP="007F3816">
            <w:pPr>
              <w:jc w:val="left"/>
              <w:rPr>
                <w:rFonts w:asciiTheme="minorHAnsi" w:hAnsiTheme="minorHAnsi" w:cstheme="minorHAnsi"/>
                <w:sz w:val="18"/>
                <w:szCs w:val="18"/>
              </w:rPr>
            </w:pPr>
            <w:r w:rsidRPr="007F3816">
              <w:rPr>
                <w:rFonts w:asciiTheme="minorHAnsi" w:hAnsiTheme="minorHAnsi" w:cstheme="minorHAnsi"/>
                <w:sz w:val="18"/>
                <w:szCs w:val="18"/>
              </w:rPr>
              <w:t>How relevant were TWiA activities, and did TWiA initiatives address expressed members' needs, and were those interventions coherent with national, state, and local strategies and policies?</w:t>
            </w:r>
          </w:p>
          <w:p w14:paraId="6E3003B5" w14:textId="2A34C103" w:rsidR="00326450" w:rsidRPr="000A6AA2" w:rsidRDefault="00326450" w:rsidP="000A6AA2">
            <w:pPr>
              <w:pStyle w:val="ListParagraph"/>
              <w:jc w:val="left"/>
              <w:rPr>
                <w:rFonts w:asciiTheme="minorHAnsi" w:hAnsiTheme="minorHAnsi" w:cstheme="minorHAnsi"/>
                <w:sz w:val="18"/>
                <w:szCs w:val="18"/>
              </w:rPr>
            </w:pPr>
          </w:p>
        </w:tc>
        <w:tc>
          <w:tcPr>
            <w:tcW w:w="2268" w:type="dxa"/>
          </w:tcPr>
          <w:p w14:paraId="430B34B5" w14:textId="0CC9986E" w:rsidR="00326450" w:rsidRPr="000A6AA2" w:rsidRDefault="00326450" w:rsidP="000A6AA2">
            <w:pPr>
              <w:jc w:val="left"/>
              <w:rPr>
                <w:rFonts w:asciiTheme="minorHAnsi" w:hAnsiTheme="minorHAnsi" w:cstheme="minorHAnsi"/>
                <w:sz w:val="18"/>
                <w:szCs w:val="18"/>
              </w:rPr>
            </w:pPr>
            <w:r w:rsidRPr="000A6AA2">
              <w:rPr>
                <w:rFonts w:asciiTheme="minorHAnsi" w:hAnsiTheme="minorHAnsi" w:cstheme="minorHAnsi"/>
                <w:sz w:val="18"/>
                <w:szCs w:val="18"/>
              </w:rPr>
              <w:t xml:space="preserve">This domain examines how </w:t>
            </w:r>
            <w:r w:rsidR="001A501B" w:rsidRPr="000A6AA2">
              <w:rPr>
                <w:rFonts w:asciiTheme="minorHAnsi" w:hAnsiTheme="minorHAnsi" w:cstheme="minorHAnsi"/>
                <w:sz w:val="18"/>
                <w:szCs w:val="18"/>
              </w:rPr>
              <w:t xml:space="preserve">TWiA initiatives </w:t>
            </w:r>
            <w:r w:rsidRPr="000A6AA2">
              <w:rPr>
                <w:rFonts w:asciiTheme="minorHAnsi" w:hAnsiTheme="minorHAnsi" w:cstheme="minorHAnsi"/>
                <w:sz w:val="18"/>
                <w:szCs w:val="18"/>
              </w:rPr>
              <w:t xml:space="preserve">align with the expressed needs of </w:t>
            </w:r>
            <w:r w:rsidR="001A501B" w:rsidRPr="000A6AA2">
              <w:rPr>
                <w:rFonts w:asciiTheme="minorHAnsi" w:hAnsiTheme="minorHAnsi" w:cstheme="minorHAnsi"/>
                <w:sz w:val="18"/>
                <w:szCs w:val="18"/>
              </w:rPr>
              <w:t xml:space="preserve">member’s </w:t>
            </w:r>
            <w:r w:rsidRPr="000A6AA2">
              <w:rPr>
                <w:rFonts w:asciiTheme="minorHAnsi" w:hAnsiTheme="minorHAnsi" w:cstheme="minorHAnsi"/>
                <w:sz w:val="18"/>
                <w:szCs w:val="18"/>
              </w:rPr>
              <w:t>and beneficiaries and includes stakeholder</w:t>
            </w:r>
            <w:r w:rsidR="001A501B" w:rsidRPr="000A6AA2">
              <w:rPr>
                <w:rFonts w:asciiTheme="minorHAnsi" w:hAnsiTheme="minorHAnsi" w:cstheme="minorHAnsi"/>
                <w:sz w:val="18"/>
                <w:szCs w:val="18"/>
              </w:rPr>
              <w:t xml:space="preserve"> and partner</w:t>
            </w:r>
            <w:r w:rsidRPr="000A6AA2">
              <w:rPr>
                <w:rFonts w:asciiTheme="minorHAnsi" w:hAnsiTheme="minorHAnsi" w:cstheme="minorHAnsi"/>
                <w:sz w:val="18"/>
                <w:szCs w:val="18"/>
              </w:rPr>
              <w:t xml:space="preserve"> relationships, engagement, and sustainability.</w:t>
            </w:r>
          </w:p>
        </w:tc>
        <w:tc>
          <w:tcPr>
            <w:tcW w:w="2268" w:type="dxa"/>
          </w:tcPr>
          <w:p w14:paraId="1FF1EAA2" w14:textId="2CE96DE2" w:rsidR="00326450" w:rsidRDefault="00326450" w:rsidP="007B1BE2">
            <w:pPr>
              <w:jc w:val="left"/>
              <w:rPr>
                <w:rFonts w:asciiTheme="minorHAnsi" w:hAnsiTheme="minorHAnsi" w:cstheme="minorHAnsi"/>
                <w:sz w:val="18"/>
                <w:szCs w:val="18"/>
              </w:rPr>
            </w:pPr>
            <w:r w:rsidRPr="007B1BE2">
              <w:rPr>
                <w:rFonts w:asciiTheme="minorHAnsi" w:hAnsiTheme="minorHAnsi" w:cstheme="minorHAnsi"/>
                <w:sz w:val="18"/>
                <w:szCs w:val="18"/>
              </w:rPr>
              <w:t>Review of internal reports</w:t>
            </w:r>
          </w:p>
          <w:p w14:paraId="7C233EFF" w14:textId="77777777" w:rsidR="007B1BE2" w:rsidRPr="007B1BE2" w:rsidRDefault="007B1BE2" w:rsidP="007B1BE2">
            <w:pPr>
              <w:jc w:val="left"/>
              <w:rPr>
                <w:rFonts w:asciiTheme="minorHAnsi" w:hAnsiTheme="minorHAnsi" w:cstheme="minorHAnsi"/>
                <w:sz w:val="18"/>
                <w:szCs w:val="18"/>
              </w:rPr>
            </w:pPr>
          </w:p>
          <w:p w14:paraId="1EC30B64" w14:textId="77777777" w:rsidR="00326450" w:rsidRDefault="00326450" w:rsidP="007B1BE2">
            <w:pPr>
              <w:jc w:val="left"/>
              <w:rPr>
                <w:rFonts w:asciiTheme="minorHAnsi" w:hAnsiTheme="minorHAnsi" w:cstheme="minorHAnsi"/>
                <w:sz w:val="18"/>
                <w:szCs w:val="18"/>
              </w:rPr>
            </w:pPr>
            <w:r w:rsidRPr="007B1BE2">
              <w:rPr>
                <w:rFonts w:asciiTheme="minorHAnsi" w:hAnsiTheme="minorHAnsi" w:cstheme="minorHAnsi"/>
                <w:sz w:val="18"/>
                <w:szCs w:val="18"/>
              </w:rPr>
              <w:t>Participant surveys</w:t>
            </w:r>
          </w:p>
          <w:p w14:paraId="51E1DC72" w14:textId="77777777" w:rsidR="007B1BE2" w:rsidRPr="007B1BE2" w:rsidRDefault="007B1BE2" w:rsidP="007B1BE2">
            <w:pPr>
              <w:jc w:val="left"/>
              <w:rPr>
                <w:rFonts w:asciiTheme="minorHAnsi" w:hAnsiTheme="minorHAnsi" w:cstheme="minorHAnsi"/>
                <w:sz w:val="18"/>
                <w:szCs w:val="18"/>
              </w:rPr>
            </w:pPr>
          </w:p>
          <w:p w14:paraId="159BD633" w14:textId="38C0EA7F" w:rsidR="007B1BE2" w:rsidRDefault="00326450" w:rsidP="007B1BE2">
            <w:pPr>
              <w:jc w:val="left"/>
              <w:rPr>
                <w:rFonts w:asciiTheme="minorHAnsi" w:hAnsiTheme="minorHAnsi" w:cstheme="minorHAnsi"/>
                <w:sz w:val="18"/>
                <w:szCs w:val="18"/>
              </w:rPr>
            </w:pPr>
            <w:r w:rsidRPr="007B1BE2">
              <w:rPr>
                <w:rFonts w:asciiTheme="minorHAnsi" w:hAnsiTheme="minorHAnsi" w:cstheme="minorHAnsi"/>
                <w:sz w:val="18"/>
                <w:szCs w:val="18"/>
              </w:rPr>
              <w:t xml:space="preserve">Focus group </w:t>
            </w:r>
            <w:r w:rsidR="007B1BE2" w:rsidRPr="007B1BE2">
              <w:rPr>
                <w:rFonts w:asciiTheme="minorHAnsi" w:hAnsiTheme="minorHAnsi" w:cstheme="minorHAnsi"/>
                <w:sz w:val="18"/>
                <w:szCs w:val="18"/>
              </w:rPr>
              <w:t>discussions.</w:t>
            </w:r>
          </w:p>
          <w:p w14:paraId="25C06874" w14:textId="77777777" w:rsidR="007B1BE2" w:rsidRDefault="007B1BE2" w:rsidP="007B1BE2">
            <w:pPr>
              <w:jc w:val="left"/>
              <w:rPr>
                <w:rFonts w:asciiTheme="minorHAnsi" w:hAnsiTheme="minorHAnsi" w:cstheme="minorHAnsi"/>
                <w:sz w:val="18"/>
                <w:szCs w:val="18"/>
              </w:rPr>
            </w:pPr>
          </w:p>
          <w:p w14:paraId="3B98BA32" w14:textId="58441C3B" w:rsidR="008F574C" w:rsidRPr="007B1BE2" w:rsidRDefault="007B1BE2" w:rsidP="007B1BE2">
            <w:pPr>
              <w:jc w:val="left"/>
              <w:rPr>
                <w:rFonts w:asciiTheme="minorHAnsi" w:hAnsiTheme="minorHAnsi" w:cstheme="minorHAnsi"/>
                <w:sz w:val="18"/>
                <w:szCs w:val="18"/>
              </w:rPr>
            </w:pPr>
            <w:r>
              <w:rPr>
                <w:rFonts w:asciiTheme="minorHAnsi" w:hAnsiTheme="minorHAnsi" w:cstheme="minorHAnsi"/>
                <w:sz w:val="18"/>
                <w:szCs w:val="18"/>
              </w:rPr>
              <w:t>In</w:t>
            </w:r>
            <w:r w:rsidR="00326450" w:rsidRPr="007B1BE2">
              <w:rPr>
                <w:rFonts w:asciiTheme="minorHAnsi" w:hAnsiTheme="minorHAnsi" w:cstheme="minorHAnsi"/>
                <w:sz w:val="18"/>
                <w:szCs w:val="18"/>
              </w:rPr>
              <w:t xml:space="preserve">-depth key informant </w:t>
            </w:r>
            <w:r w:rsidR="008F574C" w:rsidRPr="007B1BE2">
              <w:rPr>
                <w:rFonts w:asciiTheme="minorHAnsi" w:hAnsiTheme="minorHAnsi" w:cstheme="minorHAnsi"/>
                <w:sz w:val="18"/>
                <w:szCs w:val="18"/>
              </w:rPr>
              <w:t>interviews.</w:t>
            </w:r>
          </w:p>
        </w:tc>
        <w:tc>
          <w:tcPr>
            <w:tcW w:w="2268" w:type="dxa"/>
            <w:vMerge/>
          </w:tcPr>
          <w:p w14:paraId="6D2BD2D9" w14:textId="77777777" w:rsidR="00326450" w:rsidRPr="000A6AA2" w:rsidRDefault="00326450" w:rsidP="000A6AA2">
            <w:pPr>
              <w:jc w:val="left"/>
              <w:rPr>
                <w:rFonts w:asciiTheme="minorHAnsi" w:hAnsiTheme="minorHAnsi" w:cstheme="minorHAnsi"/>
                <w:sz w:val="18"/>
                <w:szCs w:val="18"/>
              </w:rPr>
            </w:pPr>
          </w:p>
        </w:tc>
      </w:tr>
    </w:tbl>
    <w:p w14:paraId="6EFC1951" w14:textId="7E85CAA0" w:rsidR="00AD2643" w:rsidRPr="000A6AA2" w:rsidRDefault="00AD2643" w:rsidP="00063280">
      <w:pPr>
        <w:rPr>
          <w:rFonts w:asciiTheme="minorHAnsi" w:hAnsiTheme="minorHAnsi" w:cstheme="minorHAnsi"/>
          <w:sz w:val="18"/>
          <w:szCs w:val="18"/>
        </w:rPr>
      </w:pPr>
      <w:r w:rsidRPr="000A6AA2">
        <w:rPr>
          <w:rFonts w:asciiTheme="minorHAnsi" w:hAnsiTheme="minorHAnsi" w:cstheme="minorHAnsi"/>
          <w:sz w:val="18"/>
          <w:szCs w:val="18"/>
        </w:rPr>
        <w:t xml:space="preserve">Table </w:t>
      </w:r>
      <w:r w:rsidR="00335514" w:rsidRPr="000A6AA2">
        <w:rPr>
          <w:rFonts w:asciiTheme="minorHAnsi" w:hAnsiTheme="minorHAnsi" w:cstheme="minorHAnsi"/>
          <w:sz w:val="18"/>
          <w:szCs w:val="18"/>
        </w:rPr>
        <w:t>2</w:t>
      </w:r>
      <w:r w:rsidR="00FC6C9D" w:rsidRPr="000A6AA2">
        <w:rPr>
          <w:rFonts w:asciiTheme="minorHAnsi" w:hAnsiTheme="minorHAnsi" w:cstheme="minorHAnsi"/>
          <w:sz w:val="18"/>
          <w:szCs w:val="18"/>
        </w:rPr>
        <w:t xml:space="preserve">: </w:t>
      </w:r>
      <w:r w:rsidRPr="000A6AA2">
        <w:rPr>
          <w:rFonts w:asciiTheme="minorHAnsi" w:hAnsiTheme="minorHAnsi" w:cstheme="minorHAnsi"/>
          <w:sz w:val="18"/>
          <w:szCs w:val="18"/>
        </w:rPr>
        <w:t>Primary Methods to address Key Evaluation Questions and Tools</w:t>
      </w:r>
    </w:p>
    <w:p w14:paraId="33173563" w14:textId="77777777" w:rsidR="00326450" w:rsidRPr="00DA5050" w:rsidRDefault="00326450" w:rsidP="00063280"/>
    <w:p w14:paraId="5224E5B6" w14:textId="1F4D17AA" w:rsidR="00BE3399" w:rsidRPr="0081195A" w:rsidRDefault="00BE3399" w:rsidP="00D974FA">
      <w:pPr>
        <w:pStyle w:val="Heading3"/>
        <w:rPr>
          <w:rFonts w:eastAsia="Times New Roman"/>
        </w:rPr>
      </w:pPr>
      <w:bookmarkStart w:id="58" w:name="_Toc131152012"/>
      <w:bookmarkStart w:id="59" w:name="_Toc131152169"/>
      <w:r w:rsidRPr="006F11B6">
        <w:rPr>
          <w:rFonts w:eastAsia="Times New Roman"/>
        </w:rPr>
        <w:lastRenderedPageBreak/>
        <w:t>Primary Data Sources</w:t>
      </w:r>
      <w:bookmarkEnd w:id="58"/>
      <w:bookmarkEnd w:id="59"/>
    </w:p>
    <w:p w14:paraId="4BBA0841" w14:textId="77777777" w:rsidR="00E6129D" w:rsidRPr="00E6129D" w:rsidRDefault="00E6129D" w:rsidP="00063280">
      <w:r w:rsidRPr="00E6129D">
        <w:t>This section identifies the principal data sources and describes the methods used to measure program performance and answer the KEQs.</w:t>
      </w:r>
    </w:p>
    <w:p w14:paraId="3ADB73EA" w14:textId="77777777" w:rsidR="00E6129D" w:rsidRPr="00E6129D" w:rsidRDefault="00E6129D" w:rsidP="00063280"/>
    <w:p w14:paraId="0FFAAABB" w14:textId="77777777" w:rsidR="00E6129D" w:rsidRPr="00E6129D" w:rsidRDefault="00E6129D" w:rsidP="00063280">
      <w:pPr>
        <w:pStyle w:val="ListParagraph"/>
        <w:numPr>
          <w:ilvl w:val="0"/>
          <w:numId w:val="24"/>
        </w:numPr>
      </w:pPr>
      <w:r w:rsidRPr="00063280">
        <w:rPr>
          <w:b/>
          <w:bCs/>
        </w:rPr>
        <w:t>TWiA financial management systems</w:t>
      </w:r>
      <w:r w:rsidRPr="00E6129D">
        <w:t xml:space="preserve"> track the status of implemented TWiA activities and associated costs.</w:t>
      </w:r>
    </w:p>
    <w:p w14:paraId="1E748FCB" w14:textId="77777777" w:rsidR="00E6129D" w:rsidRPr="00E6129D" w:rsidRDefault="00E6129D" w:rsidP="00063280">
      <w:pPr>
        <w:pStyle w:val="ListParagraph"/>
        <w:numPr>
          <w:ilvl w:val="0"/>
          <w:numId w:val="24"/>
        </w:numPr>
      </w:pPr>
      <w:r w:rsidRPr="00063280">
        <w:rPr>
          <w:b/>
          <w:bCs/>
        </w:rPr>
        <w:t xml:space="preserve">Policy Log: </w:t>
      </w:r>
      <w:r w:rsidRPr="00E6129D">
        <w:t>This monitoring tool records TWiA input into policy and, if possible, the perceptions of beneficiaries on the use of supported policy and outputs. It records the agencies involved and whether the policy reflects the needs of rural women. The log documents policy interventions that empower rural women, whether there are constraints to the use of the policy and whether there are unintended consequences to its use. </w:t>
      </w:r>
    </w:p>
    <w:p w14:paraId="78BD19A3" w14:textId="77777777" w:rsidR="00E6129D" w:rsidRPr="00E6129D" w:rsidRDefault="00E6129D" w:rsidP="00063280">
      <w:pPr>
        <w:pStyle w:val="ListParagraph"/>
        <w:numPr>
          <w:ilvl w:val="0"/>
          <w:numId w:val="24"/>
        </w:numPr>
      </w:pPr>
      <w:r w:rsidRPr="00063280">
        <w:rPr>
          <w:b/>
          <w:bCs/>
        </w:rPr>
        <w:t>Partner Log:</w:t>
      </w:r>
      <w:r w:rsidRPr="00E6129D">
        <w:t xml:space="preserve"> This monitoring tool records TWiA partners, their partnership commitment to shared visions, leadership and management structures and practices, mutuality including trust, satisfaction, and willingness to participate in joint activities outcomes including perceived benefit and knowledge products shared. </w:t>
      </w:r>
    </w:p>
    <w:p w14:paraId="098D7994" w14:textId="52DDC0C1" w:rsidR="00E6129D" w:rsidRPr="00E6129D" w:rsidRDefault="00E6129D" w:rsidP="00063280">
      <w:pPr>
        <w:pStyle w:val="ListParagraph"/>
        <w:numPr>
          <w:ilvl w:val="0"/>
          <w:numId w:val="24"/>
        </w:numPr>
      </w:pPr>
      <w:r w:rsidRPr="00063280">
        <w:rPr>
          <w:b/>
          <w:bCs/>
        </w:rPr>
        <w:t>Representation Log</w:t>
      </w:r>
      <w:r w:rsidRPr="00E6129D">
        <w:t xml:space="preserve">: This monitoring tool records the organisations, committees, and boards that TWiA members contribute </w:t>
      </w:r>
      <w:r w:rsidR="006F11B6">
        <w:t xml:space="preserve">to </w:t>
      </w:r>
      <w:r w:rsidRPr="00E6129D">
        <w:t>as a direct result of TWiA interventions. </w:t>
      </w:r>
    </w:p>
    <w:p w14:paraId="137DE3E2" w14:textId="2EEDFC8E" w:rsidR="00E6129D" w:rsidRPr="00E6129D" w:rsidRDefault="00E6129D" w:rsidP="00063280">
      <w:pPr>
        <w:pStyle w:val="ListParagraph"/>
        <w:numPr>
          <w:ilvl w:val="0"/>
          <w:numId w:val="24"/>
        </w:numPr>
      </w:pPr>
      <w:r w:rsidRPr="00063280">
        <w:rPr>
          <w:b/>
          <w:bCs/>
        </w:rPr>
        <w:t>Participant Surveys:</w:t>
      </w:r>
      <w:r w:rsidRPr="00E6129D">
        <w:t xml:space="preserve"> These surveys are designed for specific activities and include open and closed questions about perceptions, use, outcomes, and benefits. They will focus on training outcomes and applying new tools and systems </w:t>
      </w:r>
      <w:r w:rsidR="007F7CF0">
        <w:t xml:space="preserve">as well as </w:t>
      </w:r>
      <w:r w:rsidR="007F7CF0" w:rsidRPr="00E6129D">
        <w:t>user</w:t>
      </w:r>
      <w:r w:rsidRPr="00E6129D">
        <w:t xml:space="preserve"> satisfaction. </w:t>
      </w:r>
    </w:p>
    <w:p w14:paraId="5F9C02A8" w14:textId="26078FD7" w:rsidR="00E6129D" w:rsidRPr="00E6129D" w:rsidRDefault="00E6129D" w:rsidP="00063280">
      <w:pPr>
        <w:pStyle w:val="ListParagraph"/>
        <w:numPr>
          <w:ilvl w:val="0"/>
          <w:numId w:val="24"/>
        </w:numPr>
      </w:pPr>
      <w:r w:rsidRPr="00063280">
        <w:rPr>
          <w:b/>
          <w:bCs/>
        </w:rPr>
        <w:t>Annual TWiA member surveys:</w:t>
      </w:r>
      <w:r w:rsidRPr="00E6129D">
        <w:t xml:space="preserve"> These surveys will assess member’s needs, priorities, the influence, and uptake of policy to which TWiA has contributed, improvements in farm management practices and skills from TWiA activities, enhanced leadership and empowerment, farm productivity and adaptivity and access to grants and socio-economic resources. </w:t>
      </w:r>
    </w:p>
    <w:p w14:paraId="7F1ED1A7" w14:textId="77777777" w:rsidR="00E6129D" w:rsidRPr="00E6129D" w:rsidRDefault="00E6129D" w:rsidP="00063280">
      <w:pPr>
        <w:pStyle w:val="ListParagraph"/>
        <w:numPr>
          <w:ilvl w:val="0"/>
          <w:numId w:val="24"/>
        </w:numPr>
      </w:pPr>
      <w:r w:rsidRPr="00063280">
        <w:rPr>
          <w:b/>
          <w:bCs/>
        </w:rPr>
        <w:t>Annual Internal Process Evaluation</w:t>
      </w:r>
      <w:r w:rsidRPr="00E6129D">
        <w:t>: this internal evaluation will determine whether TWiA activities were implemented as intended and per expected results. </w:t>
      </w:r>
    </w:p>
    <w:p w14:paraId="5C5DDFB7" w14:textId="77777777" w:rsidR="00E6129D" w:rsidRPr="00E6129D" w:rsidRDefault="00E6129D" w:rsidP="00063280">
      <w:pPr>
        <w:pStyle w:val="ListParagraph"/>
        <w:numPr>
          <w:ilvl w:val="0"/>
          <w:numId w:val="24"/>
        </w:numPr>
      </w:pPr>
      <w:r w:rsidRPr="00744C73">
        <w:t>Success stories and TWiA publications</w:t>
      </w:r>
      <w:r w:rsidRPr="00E6129D">
        <w:t>: </w:t>
      </w:r>
    </w:p>
    <w:p w14:paraId="185C46A0" w14:textId="77777777" w:rsidR="00E6129D" w:rsidRPr="00E6129D" w:rsidRDefault="00E6129D" w:rsidP="00063280">
      <w:pPr>
        <w:pStyle w:val="ListParagraph"/>
        <w:numPr>
          <w:ilvl w:val="0"/>
          <w:numId w:val="24"/>
        </w:numPr>
      </w:pPr>
      <w:r w:rsidRPr="00063280">
        <w:rPr>
          <w:b/>
          <w:bCs/>
        </w:rPr>
        <w:t>End of strategic plan evaluation</w:t>
      </w:r>
      <w:r w:rsidRPr="00E6129D">
        <w:t>: This will be a summative evaluation and involve a contribution analysis that looks at how TWiA has contributed to outcomes and broader goals. It will include a synthesis of any independently conducted evaluations of key deliverables. This evaluation is undertaken towards program completion to test the program theory and assumptions with results supporting completion reports. </w:t>
      </w:r>
    </w:p>
    <w:p w14:paraId="270E251E" w14:textId="77777777" w:rsidR="00E6129D" w:rsidRPr="00E6129D" w:rsidRDefault="00E6129D" w:rsidP="00063280">
      <w:pPr>
        <w:pStyle w:val="ListParagraph"/>
        <w:numPr>
          <w:ilvl w:val="0"/>
          <w:numId w:val="24"/>
        </w:numPr>
      </w:pPr>
      <w:r w:rsidRPr="00063280">
        <w:rPr>
          <w:b/>
          <w:bCs/>
        </w:rPr>
        <w:t>Independent Evaluations</w:t>
      </w:r>
      <w:r w:rsidRPr="00E6129D">
        <w:t>: Case Studies and Causal Tracing Studies: These studies will assess elements of the program theory and significant interventions. These studies will examine key concepts and assumptions underpinning the intervention design and provide robust evidence about how the TWiA interventions have worked. These studies will rely on focus group discussions, key informant interviews with partners and beneficiaries, and analysis of available indicators. A mixed methods approach will be encouraged. </w:t>
      </w:r>
    </w:p>
    <w:p w14:paraId="3367D202" w14:textId="0A58D758" w:rsidR="007D3107" w:rsidRPr="0081195A" w:rsidRDefault="003359CD" w:rsidP="00D974FA">
      <w:pPr>
        <w:pStyle w:val="Heading3"/>
        <w:rPr>
          <w:rFonts w:eastAsia="Times New Roman"/>
        </w:rPr>
      </w:pPr>
      <w:bookmarkStart w:id="60" w:name="_Toc131152013"/>
      <w:bookmarkStart w:id="61" w:name="_Toc131152170"/>
      <w:r w:rsidRPr="003359CD">
        <w:rPr>
          <w:rFonts w:eastAsia="Times New Roman"/>
        </w:rPr>
        <w:lastRenderedPageBreak/>
        <w:t xml:space="preserve">Data </w:t>
      </w:r>
      <w:r w:rsidR="00AB6BBA">
        <w:rPr>
          <w:rFonts w:eastAsia="Times New Roman"/>
        </w:rPr>
        <w:t>C</w:t>
      </w:r>
      <w:r w:rsidRPr="003359CD">
        <w:rPr>
          <w:rFonts w:eastAsia="Times New Roman"/>
        </w:rPr>
        <w:t xml:space="preserve">ollection and </w:t>
      </w:r>
      <w:r w:rsidR="00AB6BBA">
        <w:rPr>
          <w:rFonts w:eastAsia="Times New Roman"/>
        </w:rPr>
        <w:t>A</w:t>
      </w:r>
      <w:r w:rsidRPr="003359CD">
        <w:rPr>
          <w:rFonts w:eastAsia="Times New Roman"/>
        </w:rPr>
        <w:t>nalysis</w:t>
      </w:r>
      <w:bookmarkEnd w:id="60"/>
      <w:bookmarkEnd w:id="61"/>
    </w:p>
    <w:p w14:paraId="2692FF15" w14:textId="631E4FEC" w:rsidR="001E2314" w:rsidRDefault="0081195A" w:rsidP="00063280">
      <w:r w:rsidRPr="0081195A">
        <w:t>The process of data collation will be ongoing throughout the activity implementation. Data collection tools, detailed as data sources in the preceding section, will capture information according to the KEQs and outcome areas while allowing space for reporting against emergent themes. TWiA will analyse data and triangulate results with other evidence sources to identify trends and understand the context to inform reports, forums, and events. Data analysis will consider the quality of the data provided.</w:t>
      </w:r>
    </w:p>
    <w:p w14:paraId="4D22BF32" w14:textId="77777777" w:rsidR="0081195A" w:rsidRDefault="0081195A" w:rsidP="00063280"/>
    <w:p w14:paraId="303EB65A" w14:textId="16EFB03E" w:rsidR="0081195A" w:rsidRPr="0081195A" w:rsidRDefault="0081195A" w:rsidP="00D974FA">
      <w:pPr>
        <w:pStyle w:val="Heading3"/>
        <w:rPr>
          <w:rFonts w:eastAsia="Times New Roman"/>
        </w:rPr>
      </w:pPr>
      <w:bookmarkStart w:id="62" w:name="_Toc131152014"/>
      <w:bookmarkStart w:id="63" w:name="_Toc131152171"/>
      <w:r w:rsidRPr="0081195A">
        <w:rPr>
          <w:rFonts w:eastAsia="Times New Roman"/>
        </w:rPr>
        <w:t>Data Quality</w:t>
      </w:r>
      <w:bookmarkEnd w:id="62"/>
      <w:bookmarkEnd w:id="63"/>
    </w:p>
    <w:p w14:paraId="0691B6F3" w14:textId="6349EA76" w:rsidR="0081195A" w:rsidRDefault="00AB6BBA" w:rsidP="00063280">
      <w:r w:rsidRPr="00AB6BBA">
        <w:t>Data quality has several dimensions: accuracy, reliability, completeness, timeliness, and confidentiality. Many of the approaches to ensure data quality are addressed in section 4.1: M&amp;E Plan Guiding Principles. TWiA has an evaluation consultant guiding M&amp;E activities, including the design of reporting tools and protocols. Data management practices will ensure the safe storage of program information to maintain confidentiality.</w:t>
      </w:r>
    </w:p>
    <w:p w14:paraId="42166AE9" w14:textId="77777777" w:rsidR="00254D6C" w:rsidRDefault="00254D6C" w:rsidP="00063280"/>
    <w:p w14:paraId="6FF6E359" w14:textId="122E4E68" w:rsidR="00500620" w:rsidRPr="00254D6C" w:rsidRDefault="00254D6C" w:rsidP="00D974FA">
      <w:pPr>
        <w:pStyle w:val="Heading3"/>
        <w:rPr>
          <w:rFonts w:eastAsia="Times New Roman"/>
        </w:rPr>
      </w:pPr>
      <w:bookmarkStart w:id="64" w:name="_Toc131152015"/>
      <w:bookmarkStart w:id="65" w:name="_Toc131152172"/>
      <w:r w:rsidRPr="00254D6C">
        <w:rPr>
          <w:rFonts w:eastAsia="Times New Roman"/>
        </w:rPr>
        <w:t xml:space="preserve">Data </w:t>
      </w:r>
      <w:r w:rsidR="004F012B">
        <w:rPr>
          <w:rFonts w:eastAsia="Times New Roman"/>
        </w:rPr>
        <w:t>Management</w:t>
      </w:r>
      <w:bookmarkEnd w:id="64"/>
      <w:bookmarkEnd w:id="65"/>
    </w:p>
    <w:p w14:paraId="4B883561" w14:textId="35FD3EA2" w:rsidR="00245D06" w:rsidRDefault="000867E2" w:rsidP="00063280">
      <w:r w:rsidRPr="000867E2">
        <w:t>TWiA monitoring and evaluation data is uploaded and maintained on a secure cloud-based server and does not contain any personal information.</w:t>
      </w:r>
    </w:p>
    <w:p w14:paraId="13E649AB" w14:textId="77777777" w:rsidR="00AC23CA" w:rsidRDefault="00AC23CA" w:rsidP="00063280"/>
    <w:p w14:paraId="46BF4D18" w14:textId="10AA7900" w:rsidR="00AC23CA" w:rsidRDefault="00AC23CA" w:rsidP="00063280">
      <w:r>
        <w:t xml:space="preserve">Annex </w:t>
      </w:r>
      <w:r w:rsidR="003E6A65">
        <w:t>2</w:t>
      </w:r>
      <w:r>
        <w:t xml:space="preserve"> details the </w:t>
      </w:r>
      <w:r w:rsidR="00682B98">
        <w:t xml:space="preserve">TWiA performance framework, KEQs, indicators and required evidence, </w:t>
      </w:r>
      <w:r w:rsidR="002F6D27">
        <w:t>methods,</w:t>
      </w:r>
      <w:r w:rsidR="00682B98">
        <w:t xml:space="preserve"> and sources of data. </w:t>
      </w:r>
    </w:p>
    <w:p w14:paraId="59DC786D" w14:textId="77777777" w:rsidR="00245D06" w:rsidRDefault="00245D06" w:rsidP="00063280"/>
    <w:p w14:paraId="096E4298" w14:textId="2B93A2E2" w:rsidR="00AC23CA" w:rsidRDefault="00AC23CA" w:rsidP="00063280">
      <w:pPr>
        <w:sectPr w:rsidR="00AC23CA" w:rsidSect="007A05EF">
          <w:footerReference w:type="even" r:id="rId17"/>
          <w:footerReference w:type="default" r:id="rId18"/>
          <w:pgSz w:w="11906" w:h="16838"/>
          <w:pgMar w:top="1440" w:right="1440" w:bottom="1440" w:left="1440" w:header="708" w:footer="708" w:gutter="0"/>
          <w:pgNumType w:start="11"/>
          <w:cols w:space="708"/>
          <w:titlePg/>
          <w:docGrid w:linePitch="360"/>
        </w:sectPr>
      </w:pPr>
    </w:p>
    <w:p w14:paraId="393A0FC7" w14:textId="32C6A5B7" w:rsidR="00AC23CA" w:rsidRPr="00500620" w:rsidRDefault="00AC23CA" w:rsidP="00063280">
      <w:pPr>
        <w:pStyle w:val="Heading1"/>
      </w:pPr>
      <w:bookmarkStart w:id="66" w:name="_Toc131152016"/>
      <w:bookmarkStart w:id="67" w:name="_Toc131152173"/>
      <w:r>
        <w:lastRenderedPageBreak/>
        <w:t>Annexes</w:t>
      </w:r>
      <w:bookmarkEnd w:id="66"/>
      <w:bookmarkEnd w:id="67"/>
    </w:p>
    <w:p w14:paraId="4805B46E" w14:textId="44FA2C16" w:rsidR="008D41FF" w:rsidRDefault="008D2639" w:rsidP="00E433EE">
      <w:pPr>
        <w:pStyle w:val="Heading3"/>
        <w:numPr>
          <w:ilvl w:val="0"/>
          <w:numId w:val="0"/>
        </w:numPr>
      </w:pPr>
      <w:bookmarkStart w:id="68" w:name="_Toc131152017"/>
      <w:bookmarkStart w:id="69" w:name="_Toc131152174"/>
      <w:r>
        <w:t xml:space="preserve">Annex 1: </w:t>
      </w:r>
      <w:r w:rsidR="008D41FF" w:rsidRPr="008D41FF">
        <w:t>TWiA Strategic Plan 2023 - 2026</w:t>
      </w:r>
      <w:bookmarkEnd w:id="68"/>
      <w:bookmarkEnd w:id="69"/>
    </w:p>
    <w:p w14:paraId="72787435" w14:textId="77777777" w:rsidR="008D41FF" w:rsidRDefault="008D41FF" w:rsidP="00063280"/>
    <w:tbl>
      <w:tblPr>
        <w:tblW w:w="0" w:type="auto"/>
        <w:tblLook w:val="04A0" w:firstRow="1" w:lastRow="0" w:firstColumn="1" w:lastColumn="0" w:noHBand="0" w:noVBand="1"/>
      </w:tblPr>
      <w:tblGrid>
        <w:gridCol w:w="1781"/>
        <w:gridCol w:w="1472"/>
        <w:gridCol w:w="2271"/>
        <w:gridCol w:w="1559"/>
        <w:gridCol w:w="1417"/>
        <w:gridCol w:w="1832"/>
        <w:gridCol w:w="1145"/>
        <w:gridCol w:w="1276"/>
        <w:gridCol w:w="1195"/>
      </w:tblGrid>
      <w:tr w:rsidR="008D41FF" w:rsidRPr="00CE2D4C" w14:paraId="58F7AF79" w14:textId="77777777" w:rsidTr="009C7CE6">
        <w:trPr>
          <w:trHeight w:val="1440"/>
          <w:tblHeader/>
        </w:trPr>
        <w:tc>
          <w:tcPr>
            <w:tcW w:w="3253" w:type="dxa"/>
            <w:gridSpan w:val="2"/>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120F0F77" w14:textId="77777777" w:rsidR="008D41FF" w:rsidRPr="007B1BE2" w:rsidRDefault="008D41FF" w:rsidP="007B1BE2">
            <w:pPr>
              <w:jc w:val="center"/>
              <w:rPr>
                <w:color w:val="FFFFFF" w:themeColor="background1"/>
              </w:rPr>
            </w:pPr>
            <w:r w:rsidRPr="007B1BE2">
              <w:rPr>
                <w:color w:val="FFFFFF" w:themeColor="background1"/>
              </w:rPr>
              <w:t>Tasmanian Women in Agriculture Strategic Plan 2023 -2026</w:t>
            </w:r>
          </w:p>
        </w:tc>
        <w:tc>
          <w:tcPr>
            <w:tcW w:w="2271" w:type="dxa"/>
            <w:tcBorders>
              <w:top w:val="single" w:sz="4" w:space="0" w:color="auto"/>
              <w:left w:val="nil"/>
              <w:bottom w:val="single" w:sz="4" w:space="0" w:color="auto"/>
              <w:right w:val="single" w:sz="4" w:space="0" w:color="auto"/>
            </w:tcBorders>
            <w:shd w:val="clear" w:color="auto" w:fill="4472C4" w:themeFill="accent1"/>
            <w:vAlign w:val="center"/>
            <w:hideMark/>
          </w:tcPr>
          <w:p w14:paraId="66D10598" w14:textId="77777777" w:rsidR="008D41FF" w:rsidRPr="007B1BE2" w:rsidRDefault="008D41FF" w:rsidP="007B1BE2">
            <w:pPr>
              <w:jc w:val="center"/>
              <w:rPr>
                <w:color w:val="FFFFFF" w:themeColor="background1"/>
              </w:rPr>
            </w:pPr>
            <w:r w:rsidRPr="007B1BE2">
              <w:rPr>
                <w:color w:val="FFFFFF" w:themeColor="background1"/>
              </w:rPr>
              <w:t>Activity</w:t>
            </w:r>
          </w:p>
        </w:tc>
        <w:tc>
          <w:tcPr>
            <w:tcW w:w="1559" w:type="dxa"/>
            <w:tcBorders>
              <w:top w:val="single" w:sz="4" w:space="0" w:color="auto"/>
              <w:left w:val="nil"/>
              <w:bottom w:val="single" w:sz="4" w:space="0" w:color="auto"/>
              <w:right w:val="single" w:sz="4" w:space="0" w:color="auto"/>
            </w:tcBorders>
            <w:shd w:val="clear" w:color="auto" w:fill="4472C4" w:themeFill="accent1"/>
            <w:vAlign w:val="center"/>
            <w:hideMark/>
          </w:tcPr>
          <w:p w14:paraId="7BD08F5A" w14:textId="77777777" w:rsidR="008D41FF" w:rsidRPr="007B1BE2" w:rsidRDefault="008D41FF" w:rsidP="007B1BE2">
            <w:pPr>
              <w:jc w:val="center"/>
              <w:rPr>
                <w:color w:val="FFFFFF" w:themeColor="background1"/>
              </w:rPr>
            </w:pPr>
            <w:r w:rsidRPr="007B1BE2">
              <w:rPr>
                <w:color w:val="FFFFFF" w:themeColor="background1"/>
              </w:rPr>
              <w:t>Activity Completion Date</w:t>
            </w:r>
          </w:p>
        </w:tc>
        <w:tc>
          <w:tcPr>
            <w:tcW w:w="1417" w:type="dxa"/>
            <w:tcBorders>
              <w:top w:val="single" w:sz="4" w:space="0" w:color="auto"/>
              <w:left w:val="nil"/>
              <w:bottom w:val="single" w:sz="4" w:space="0" w:color="auto"/>
              <w:right w:val="single" w:sz="4" w:space="0" w:color="auto"/>
            </w:tcBorders>
            <w:shd w:val="clear" w:color="auto" w:fill="4472C4" w:themeFill="accent1"/>
            <w:vAlign w:val="center"/>
            <w:hideMark/>
          </w:tcPr>
          <w:p w14:paraId="0B18688F" w14:textId="77777777" w:rsidR="008D41FF" w:rsidRPr="007B1BE2" w:rsidRDefault="008D41FF" w:rsidP="007B1BE2">
            <w:pPr>
              <w:jc w:val="center"/>
              <w:rPr>
                <w:color w:val="FFFFFF" w:themeColor="background1"/>
              </w:rPr>
            </w:pPr>
            <w:r w:rsidRPr="007B1BE2">
              <w:rPr>
                <w:color w:val="FFFFFF" w:themeColor="background1"/>
              </w:rPr>
              <w:t xml:space="preserve">Responsible Executive Role </w:t>
            </w:r>
          </w:p>
        </w:tc>
        <w:tc>
          <w:tcPr>
            <w:tcW w:w="1832" w:type="dxa"/>
            <w:tcBorders>
              <w:top w:val="single" w:sz="4" w:space="0" w:color="auto"/>
              <w:left w:val="nil"/>
              <w:bottom w:val="single" w:sz="4" w:space="0" w:color="auto"/>
              <w:right w:val="single" w:sz="4" w:space="0" w:color="auto"/>
            </w:tcBorders>
            <w:shd w:val="clear" w:color="auto" w:fill="4472C4" w:themeFill="accent1"/>
            <w:vAlign w:val="center"/>
            <w:hideMark/>
          </w:tcPr>
          <w:p w14:paraId="426FE8FA" w14:textId="77777777" w:rsidR="008D41FF" w:rsidRPr="007B1BE2" w:rsidRDefault="008D41FF" w:rsidP="007B1BE2">
            <w:pPr>
              <w:jc w:val="center"/>
              <w:rPr>
                <w:color w:val="FFFFFF" w:themeColor="background1"/>
              </w:rPr>
            </w:pPr>
            <w:r w:rsidRPr="007B1BE2">
              <w:rPr>
                <w:color w:val="FFFFFF" w:themeColor="background1"/>
              </w:rPr>
              <w:t>Key Milestone</w:t>
            </w:r>
          </w:p>
        </w:tc>
        <w:tc>
          <w:tcPr>
            <w:tcW w:w="1145" w:type="dxa"/>
            <w:tcBorders>
              <w:top w:val="single" w:sz="4" w:space="0" w:color="auto"/>
              <w:left w:val="nil"/>
              <w:bottom w:val="single" w:sz="4" w:space="0" w:color="auto"/>
              <w:right w:val="single" w:sz="4" w:space="0" w:color="auto"/>
            </w:tcBorders>
            <w:shd w:val="clear" w:color="auto" w:fill="4472C4" w:themeFill="accent1"/>
            <w:vAlign w:val="center"/>
            <w:hideMark/>
          </w:tcPr>
          <w:p w14:paraId="5A498D0B" w14:textId="77777777" w:rsidR="008D41FF" w:rsidRPr="007B1BE2" w:rsidRDefault="008D41FF" w:rsidP="007B1BE2">
            <w:pPr>
              <w:jc w:val="center"/>
              <w:rPr>
                <w:color w:val="FFFFFF" w:themeColor="background1"/>
              </w:rPr>
            </w:pPr>
            <w:r w:rsidRPr="007B1BE2">
              <w:rPr>
                <w:color w:val="FFFFFF" w:themeColor="background1"/>
              </w:rPr>
              <w:t xml:space="preserve">Outcome Ref </w:t>
            </w:r>
          </w:p>
        </w:tc>
        <w:tc>
          <w:tcPr>
            <w:tcW w:w="1276" w:type="dxa"/>
            <w:tcBorders>
              <w:top w:val="single" w:sz="4" w:space="0" w:color="auto"/>
              <w:left w:val="nil"/>
              <w:bottom w:val="single" w:sz="4" w:space="0" w:color="auto"/>
              <w:right w:val="single" w:sz="4" w:space="0" w:color="auto"/>
            </w:tcBorders>
            <w:shd w:val="clear" w:color="auto" w:fill="4472C4" w:themeFill="accent1"/>
            <w:vAlign w:val="center"/>
            <w:hideMark/>
          </w:tcPr>
          <w:p w14:paraId="52B4D11C" w14:textId="77777777" w:rsidR="008D41FF" w:rsidRPr="007B1BE2" w:rsidRDefault="008D41FF" w:rsidP="007B1BE2">
            <w:pPr>
              <w:jc w:val="center"/>
              <w:rPr>
                <w:color w:val="FFFFFF" w:themeColor="background1"/>
              </w:rPr>
            </w:pPr>
            <w:r w:rsidRPr="007B1BE2">
              <w:rPr>
                <w:color w:val="FFFFFF" w:themeColor="background1"/>
              </w:rPr>
              <w:t xml:space="preserve">Reporting Timeframe        </w:t>
            </w:r>
            <w:proofErr w:type="gramStart"/>
            <w:r w:rsidRPr="007B1BE2">
              <w:rPr>
                <w:color w:val="FFFFFF" w:themeColor="background1"/>
              </w:rPr>
              <w:t xml:space="preserve">   (</w:t>
            </w:r>
            <w:proofErr w:type="gramEnd"/>
            <w:r w:rsidRPr="007B1BE2">
              <w:rPr>
                <w:color w:val="FFFFFF" w:themeColor="background1"/>
              </w:rPr>
              <w:t xml:space="preserve">Year and Quarter) </w:t>
            </w:r>
          </w:p>
        </w:tc>
        <w:tc>
          <w:tcPr>
            <w:tcW w:w="1195" w:type="dxa"/>
            <w:tcBorders>
              <w:top w:val="single" w:sz="4" w:space="0" w:color="auto"/>
              <w:left w:val="nil"/>
              <w:bottom w:val="single" w:sz="4" w:space="0" w:color="auto"/>
              <w:right w:val="single" w:sz="4" w:space="0" w:color="auto"/>
            </w:tcBorders>
            <w:shd w:val="clear" w:color="auto" w:fill="4472C4" w:themeFill="accent1"/>
            <w:vAlign w:val="center"/>
            <w:hideMark/>
          </w:tcPr>
          <w:p w14:paraId="7DC71182" w14:textId="77777777" w:rsidR="008D41FF" w:rsidRPr="007B1BE2" w:rsidRDefault="008D41FF" w:rsidP="007B1BE2">
            <w:pPr>
              <w:jc w:val="center"/>
              <w:rPr>
                <w:color w:val="FFFFFF" w:themeColor="background1"/>
              </w:rPr>
            </w:pPr>
            <w:r w:rsidRPr="007B1BE2">
              <w:rPr>
                <w:color w:val="FFFFFF" w:themeColor="background1"/>
              </w:rPr>
              <w:t xml:space="preserve">Cost </w:t>
            </w:r>
          </w:p>
        </w:tc>
      </w:tr>
      <w:tr w:rsidR="008D41FF" w:rsidRPr="00CE2D4C" w14:paraId="2D8F52B3" w14:textId="77777777" w:rsidTr="005D435D">
        <w:trPr>
          <w:trHeight w:val="700"/>
        </w:trPr>
        <w:tc>
          <w:tcPr>
            <w:tcW w:w="0" w:type="auto"/>
            <w:tcBorders>
              <w:top w:val="single" w:sz="4" w:space="0" w:color="auto"/>
              <w:left w:val="single" w:sz="8" w:space="0" w:color="auto"/>
              <w:bottom w:val="nil"/>
              <w:right w:val="single" w:sz="4" w:space="0" w:color="auto"/>
            </w:tcBorders>
            <w:shd w:val="clear" w:color="auto" w:fill="F7CAAC" w:themeFill="accent2" w:themeFillTint="66"/>
            <w:vAlign w:val="center"/>
            <w:hideMark/>
          </w:tcPr>
          <w:p w14:paraId="3113898D" w14:textId="77777777" w:rsidR="008D41FF" w:rsidRPr="00CE2D4C" w:rsidRDefault="008D41FF" w:rsidP="00063280">
            <w:r w:rsidRPr="00CE2D4C">
              <w:t>Strategic Objective 1</w:t>
            </w:r>
          </w:p>
        </w:tc>
        <w:tc>
          <w:tcPr>
            <w:tcW w:w="12167" w:type="dxa"/>
            <w:gridSpan w:val="8"/>
            <w:tcBorders>
              <w:top w:val="single" w:sz="4" w:space="0" w:color="auto"/>
              <w:left w:val="nil"/>
              <w:bottom w:val="nil"/>
              <w:right w:val="single" w:sz="8" w:space="0" w:color="000000"/>
            </w:tcBorders>
            <w:shd w:val="clear" w:color="auto" w:fill="F7CAAC" w:themeFill="accent2" w:themeFillTint="66"/>
            <w:vAlign w:val="center"/>
            <w:hideMark/>
          </w:tcPr>
          <w:p w14:paraId="5590C2D5" w14:textId="77777777" w:rsidR="008D41FF" w:rsidRPr="00CE2D4C" w:rsidRDefault="008D41FF" w:rsidP="00063280">
            <w:r w:rsidRPr="00CE2D4C">
              <w:t xml:space="preserve">Strengthen networking opportunities and member engagement </w:t>
            </w:r>
          </w:p>
        </w:tc>
      </w:tr>
      <w:tr w:rsidR="008D41FF" w:rsidRPr="00CE2D4C" w14:paraId="150A1E7A" w14:textId="77777777" w:rsidTr="009C7CE6">
        <w:trPr>
          <w:trHeight w:val="680"/>
        </w:trPr>
        <w:tc>
          <w:tcPr>
            <w:tcW w:w="0" w:type="auto"/>
            <w:tcBorders>
              <w:top w:val="single" w:sz="8" w:space="0" w:color="auto"/>
              <w:left w:val="single" w:sz="8" w:space="0" w:color="auto"/>
              <w:bottom w:val="single" w:sz="4" w:space="0" w:color="auto"/>
              <w:right w:val="single" w:sz="8" w:space="0" w:color="auto"/>
            </w:tcBorders>
            <w:shd w:val="clear" w:color="auto" w:fill="auto"/>
            <w:hideMark/>
          </w:tcPr>
          <w:p w14:paraId="6E647763" w14:textId="143681FE" w:rsidR="008D41FF" w:rsidRPr="00CE2D4C" w:rsidRDefault="00213C28" w:rsidP="007B1BE2">
            <w:pPr>
              <w:jc w:val="left"/>
            </w:pPr>
            <w:r>
              <w:t>Activity</w:t>
            </w:r>
          </w:p>
        </w:tc>
        <w:tc>
          <w:tcPr>
            <w:tcW w:w="1472" w:type="dxa"/>
            <w:tcBorders>
              <w:top w:val="single" w:sz="8" w:space="0" w:color="auto"/>
              <w:left w:val="nil"/>
              <w:bottom w:val="single" w:sz="4" w:space="0" w:color="auto"/>
              <w:right w:val="single" w:sz="8" w:space="0" w:color="auto"/>
            </w:tcBorders>
            <w:shd w:val="clear" w:color="auto" w:fill="auto"/>
            <w:noWrap/>
            <w:hideMark/>
          </w:tcPr>
          <w:p w14:paraId="1F45136B" w14:textId="77777777" w:rsidR="008D41FF" w:rsidRPr="00CE2D4C" w:rsidRDefault="008D41FF" w:rsidP="007B1BE2">
            <w:pPr>
              <w:jc w:val="left"/>
            </w:pPr>
            <w:r w:rsidRPr="00CE2D4C">
              <w:t>Active Regional Hubs (farm tours, events)</w:t>
            </w:r>
          </w:p>
        </w:tc>
        <w:tc>
          <w:tcPr>
            <w:tcW w:w="2271" w:type="dxa"/>
            <w:tcBorders>
              <w:top w:val="single" w:sz="8" w:space="0" w:color="auto"/>
              <w:left w:val="nil"/>
              <w:bottom w:val="single" w:sz="4" w:space="0" w:color="auto"/>
              <w:right w:val="single" w:sz="4" w:space="0" w:color="auto"/>
            </w:tcBorders>
            <w:shd w:val="clear" w:color="auto" w:fill="auto"/>
            <w:hideMark/>
          </w:tcPr>
          <w:p w14:paraId="3806AC7D" w14:textId="77777777" w:rsidR="008D41FF" w:rsidRPr="00CE2D4C" w:rsidRDefault="008D41FF" w:rsidP="007B1BE2">
            <w:pPr>
              <w:jc w:val="left"/>
            </w:pPr>
            <w:r w:rsidRPr="00CE2D4C">
              <w:t>Regional hub meeting and farm tours organised</w:t>
            </w:r>
          </w:p>
        </w:tc>
        <w:tc>
          <w:tcPr>
            <w:tcW w:w="1559" w:type="dxa"/>
            <w:tcBorders>
              <w:top w:val="single" w:sz="8" w:space="0" w:color="auto"/>
              <w:left w:val="nil"/>
              <w:bottom w:val="single" w:sz="4" w:space="0" w:color="auto"/>
              <w:right w:val="single" w:sz="4" w:space="0" w:color="auto"/>
            </w:tcBorders>
            <w:shd w:val="clear" w:color="auto" w:fill="auto"/>
            <w:hideMark/>
          </w:tcPr>
          <w:p w14:paraId="73140F39" w14:textId="77777777" w:rsidR="008D41FF" w:rsidRPr="00CE2D4C" w:rsidRDefault="008D41FF" w:rsidP="007B1BE2">
            <w:pPr>
              <w:jc w:val="left"/>
            </w:pPr>
            <w:r w:rsidRPr="00CE2D4C">
              <w:t> </w:t>
            </w:r>
          </w:p>
        </w:tc>
        <w:tc>
          <w:tcPr>
            <w:tcW w:w="1417" w:type="dxa"/>
            <w:tcBorders>
              <w:top w:val="single" w:sz="8" w:space="0" w:color="auto"/>
              <w:left w:val="nil"/>
              <w:bottom w:val="single" w:sz="4" w:space="0" w:color="auto"/>
              <w:right w:val="single" w:sz="4" w:space="0" w:color="auto"/>
            </w:tcBorders>
            <w:shd w:val="clear" w:color="auto" w:fill="auto"/>
            <w:hideMark/>
          </w:tcPr>
          <w:p w14:paraId="6398F969" w14:textId="77777777" w:rsidR="008D41FF" w:rsidRPr="00CE2D4C" w:rsidRDefault="008D41FF" w:rsidP="007B1BE2">
            <w:pPr>
              <w:jc w:val="left"/>
            </w:pPr>
            <w:r w:rsidRPr="00CE2D4C">
              <w:t xml:space="preserve">All executive </w:t>
            </w:r>
          </w:p>
        </w:tc>
        <w:tc>
          <w:tcPr>
            <w:tcW w:w="1832" w:type="dxa"/>
            <w:tcBorders>
              <w:top w:val="single" w:sz="8" w:space="0" w:color="auto"/>
              <w:left w:val="nil"/>
              <w:bottom w:val="single" w:sz="4" w:space="0" w:color="auto"/>
              <w:right w:val="single" w:sz="4" w:space="0" w:color="auto"/>
            </w:tcBorders>
            <w:shd w:val="clear" w:color="auto" w:fill="auto"/>
            <w:hideMark/>
          </w:tcPr>
          <w:p w14:paraId="7EA52D26" w14:textId="77777777" w:rsidR="008D41FF" w:rsidRPr="00CE2D4C" w:rsidRDefault="008D41FF" w:rsidP="007B1BE2">
            <w:pPr>
              <w:jc w:val="left"/>
            </w:pPr>
            <w:r w:rsidRPr="00CE2D4C">
              <w:t xml:space="preserve">Calendar of events distributed </w:t>
            </w:r>
          </w:p>
        </w:tc>
        <w:tc>
          <w:tcPr>
            <w:tcW w:w="1145" w:type="dxa"/>
            <w:tcBorders>
              <w:top w:val="single" w:sz="8" w:space="0" w:color="auto"/>
              <w:left w:val="nil"/>
              <w:bottom w:val="single" w:sz="4" w:space="0" w:color="auto"/>
              <w:right w:val="single" w:sz="4" w:space="0" w:color="auto"/>
            </w:tcBorders>
            <w:shd w:val="clear" w:color="auto" w:fill="auto"/>
            <w:vAlign w:val="center"/>
            <w:hideMark/>
          </w:tcPr>
          <w:p w14:paraId="21C1FC40" w14:textId="77777777" w:rsidR="008D41FF" w:rsidRPr="00CE2D4C" w:rsidRDefault="008D41FF" w:rsidP="007B1BE2">
            <w:pPr>
              <w:jc w:val="left"/>
            </w:pPr>
            <w:r w:rsidRPr="00CE2D4C">
              <w:t>IO 1</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29F6D707" w14:textId="77777777" w:rsidR="008D41FF" w:rsidRPr="00CE2D4C" w:rsidRDefault="008D41FF" w:rsidP="007B1BE2">
            <w:pPr>
              <w:jc w:val="left"/>
            </w:pPr>
            <w:r w:rsidRPr="00CE2D4C">
              <w:t>Quarterly</w:t>
            </w:r>
          </w:p>
        </w:tc>
        <w:tc>
          <w:tcPr>
            <w:tcW w:w="1195" w:type="dxa"/>
            <w:tcBorders>
              <w:top w:val="single" w:sz="8" w:space="0" w:color="auto"/>
              <w:left w:val="nil"/>
              <w:bottom w:val="single" w:sz="4" w:space="0" w:color="auto"/>
              <w:right w:val="single" w:sz="8" w:space="0" w:color="auto"/>
            </w:tcBorders>
            <w:shd w:val="clear" w:color="auto" w:fill="auto"/>
            <w:noWrap/>
            <w:hideMark/>
          </w:tcPr>
          <w:p w14:paraId="7DA3EEB9" w14:textId="77777777" w:rsidR="008D41FF" w:rsidRPr="00CE2D4C" w:rsidRDefault="008D41FF" w:rsidP="007B1BE2">
            <w:pPr>
              <w:jc w:val="left"/>
            </w:pPr>
            <w:r w:rsidRPr="00CE2D4C">
              <w:t> </w:t>
            </w:r>
          </w:p>
        </w:tc>
      </w:tr>
      <w:tr w:rsidR="008D41FF" w:rsidRPr="00CE2D4C" w14:paraId="61C84104" w14:textId="77777777" w:rsidTr="009C7CE6">
        <w:trPr>
          <w:trHeight w:val="680"/>
        </w:trPr>
        <w:tc>
          <w:tcPr>
            <w:tcW w:w="0" w:type="auto"/>
            <w:vMerge w:val="restart"/>
            <w:tcBorders>
              <w:top w:val="nil"/>
              <w:left w:val="single" w:sz="8" w:space="0" w:color="auto"/>
              <w:bottom w:val="single" w:sz="4" w:space="0" w:color="000000"/>
              <w:right w:val="single" w:sz="8" w:space="0" w:color="auto"/>
            </w:tcBorders>
            <w:shd w:val="clear" w:color="auto" w:fill="auto"/>
            <w:hideMark/>
          </w:tcPr>
          <w:p w14:paraId="403FFE1F" w14:textId="77E8E81C" w:rsidR="008D41FF" w:rsidRPr="00CE2D4C" w:rsidRDefault="00213C28" w:rsidP="007B1BE2">
            <w:pPr>
              <w:jc w:val="left"/>
            </w:pPr>
            <w:r>
              <w:t>Activity</w:t>
            </w:r>
          </w:p>
        </w:tc>
        <w:tc>
          <w:tcPr>
            <w:tcW w:w="1472" w:type="dxa"/>
            <w:vMerge w:val="restart"/>
            <w:tcBorders>
              <w:top w:val="nil"/>
              <w:left w:val="single" w:sz="8" w:space="0" w:color="auto"/>
              <w:bottom w:val="single" w:sz="4" w:space="0" w:color="000000"/>
              <w:right w:val="single" w:sz="8" w:space="0" w:color="auto"/>
            </w:tcBorders>
            <w:shd w:val="clear" w:color="auto" w:fill="auto"/>
            <w:noWrap/>
            <w:hideMark/>
          </w:tcPr>
          <w:p w14:paraId="7204AFE5" w14:textId="77777777" w:rsidR="008D41FF" w:rsidRPr="00CE2D4C" w:rsidRDefault="008D41FF" w:rsidP="007B1BE2">
            <w:pPr>
              <w:jc w:val="left"/>
            </w:pPr>
            <w:r w:rsidRPr="00CE2D4C">
              <w:t xml:space="preserve">Gatherings coordinated </w:t>
            </w:r>
          </w:p>
        </w:tc>
        <w:tc>
          <w:tcPr>
            <w:tcW w:w="2271" w:type="dxa"/>
            <w:tcBorders>
              <w:top w:val="nil"/>
              <w:left w:val="nil"/>
              <w:bottom w:val="single" w:sz="4" w:space="0" w:color="auto"/>
              <w:right w:val="single" w:sz="4" w:space="0" w:color="auto"/>
            </w:tcBorders>
            <w:shd w:val="clear" w:color="auto" w:fill="auto"/>
            <w:hideMark/>
          </w:tcPr>
          <w:p w14:paraId="38DCCCB8" w14:textId="77777777" w:rsidR="008D41FF" w:rsidRPr="00CE2D4C" w:rsidRDefault="008D41FF" w:rsidP="007B1BE2">
            <w:pPr>
              <w:jc w:val="left"/>
            </w:pPr>
            <w:r w:rsidRPr="00CE2D4C">
              <w:t>Gathering committee established</w:t>
            </w:r>
          </w:p>
        </w:tc>
        <w:tc>
          <w:tcPr>
            <w:tcW w:w="1559" w:type="dxa"/>
            <w:tcBorders>
              <w:top w:val="nil"/>
              <w:left w:val="nil"/>
              <w:bottom w:val="single" w:sz="4" w:space="0" w:color="auto"/>
              <w:right w:val="single" w:sz="4" w:space="0" w:color="auto"/>
            </w:tcBorders>
            <w:shd w:val="clear" w:color="auto" w:fill="auto"/>
            <w:hideMark/>
          </w:tcPr>
          <w:p w14:paraId="09A6714F" w14:textId="77777777" w:rsidR="008D41FF" w:rsidRPr="00CE2D4C" w:rsidRDefault="008D41FF" w:rsidP="007B1BE2">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51559B98" w14:textId="77777777" w:rsidR="008D41FF" w:rsidRPr="00CE2D4C" w:rsidRDefault="008D41FF" w:rsidP="007B1BE2">
            <w:pPr>
              <w:jc w:val="left"/>
            </w:pPr>
            <w:r w:rsidRPr="00CE2D4C">
              <w:t xml:space="preserve"> Gathering sub-committee </w:t>
            </w:r>
          </w:p>
        </w:tc>
        <w:tc>
          <w:tcPr>
            <w:tcW w:w="1832" w:type="dxa"/>
            <w:tcBorders>
              <w:top w:val="nil"/>
              <w:left w:val="nil"/>
              <w:bottom w:val="single" w:sz="4" w:space="0" w:color="auto"/>
              <w:right w:val="single" w:sz="4" w:space="0" w:color="auto"/>
            </w:tcBorders>
            <w:shd w:val="clear" w:color="auto" w:fill="auto"/>
            <w:hideMark/>
          </w:tcPr>
          <w:p w14:paraId="5C3F0363" w14:textId="77777777" w:rsidR="008D41FF" w:rsidRPr="00CE2D4C" w:rsidRDefault="008D41FF" w:rsidP="007B1BE2">
            <w:pPr>
              <w:jc w:val="left"/>
            </w:pPr>
            <w:r w:rsidRPr="00CE2D4C">
              <w:t xml:space="preserve">Calendar of events distributed </w:t>
            </w:r>
          </w:p>
        </w:tc>
        <w:tc>
          <w:tcPr>
            <w:tcW w:w="1145" w:type="dxa"/>
            <w:tcBorders>
              <w:top w:val="nil"/>
              <w:left w:val="nil"/>
              <w:bottom w:val="single" w:sz="4" w:space="0" w:color="auto"/>
              <w:right w:val="single" w:sz="4" w:space="0" w:color="auto"/>
            </w:tcBorders>
            <w:shd w:val="clear" w:color="auto" w:fill="auto"/>
            <w:vAlign w:val="center"/>
            <w:hideMark/>
          </w:tcPr>
          <w:p w14:paraId="7871DFC0" w14:textId="77777777" w:rsidR="008D41FF" w:rsidRPr="00CE2D4C" w:rsidRDefault="008D41FF" w:rsidP="007B1BE2">
            <w:pPr>
              <w:jc w:val="left"/>
            </w:pPr>
            <w:r w:rsidRPr="00CE2D4C">
              <w:t>IO 2</w:t>
            </w:r>
          </w:p>
        </w:tc>
        <w:tc>
          <w:tcPr>
            <w:tcW w:w="1276" w:type="dxa"/>
            <w:tcBorders>
              <w:top w:val="nil"/>
              <w:left w:val="nil"/>
              <w:bottom w:val="single" w:sz="4" w:space="0" w:color="auto"/>
              <w:right w:val="single" w:sz="4" w:space="0" w:color="auto"/>
            </w:tcBorders>
            <w:shd w:val="clear" w:color="auto" w:fill="auto"/>
            <w:noWrap/>
            <w:vAlign w:val="center"/>
            <w:hideMark/>
          </w:tcPr>
          <w:p w14:paraId="43A1D371" w14:textId="77777777" w:rsidR="008D41FF" w:rsidRPr="00CE2D4C" w:rsidRDefault="008D41FF" w:rsidP="007B1BE2">
            <w:pPr>
              <w:jc w:val="left"/>
            </w:pPr>
            <w:r w:rsidRPr="00CE2D4C">
              <w:t xml:space="preserve">Bi-Annual </w:t>
            </w:r>
          </w:p>
        </w:tc>
        <w:tc>
          <w:tcPr>
            <w:tcW w:w="1195" w:type="dxa"/>
            <w:tcBorders>
              <w:top w:val="nil"/>
              <w:left w:val="nil"/>
              <w:bottom w:val="single" w:sz="4" w:space="0" w:color="auto"/>
              <w:right w:val="single" w:sz="8" w:space="0" w:color="auto"/>
            </w:tcBorders>
            <w:shd w:val="clear" w:color="auto" w:fill="auto"/>
            <w:noWrap/>
            <w:hideMark/>
          </w:tcPr>
          <w:p w14:paraId="32397848" w14:textId="77777777" w:rsidR="008D41FF" w:rsidRPr="00CE2D4C" w:rsidRDefault="008D41FF" w:rsidP="007B1BE2">
            <w:pPr>
              <w:jc w:val="left"/>
            </w:pPr>
            <w:r w:rsidRPr="00CE2D4C">
              <w:t> </w:t>
            </w:r>
          </w:p>
        </w:tc>
      </w:tr>
      <w:tr w:rsidR="008D41FF" w:rsidRPr="00CE2D4C" w14:paraId="32A2458A" w14:textId="77777777" w:rsidTr="009C7CE6">
        <w:trPr>
          <w:trHeight w:val="680"/>
        </w:trPr>
        <w:tc>
          <w:tcPr>
            <w:tcW w:w="0" w:type="auto"/>
            <w:vMerge/>
            <w:tcBorders>
              <w:top w:val="nil"/>
              <w:left w:val="single" w:sz="8" w:space="0" w:color="auto"/>
              <w:bottom w:val="single" w:sz="4" w:space="0" w:color="000000"/>
              <w:right w:val="single" w:sz="8" w:space="0" w:color="auto"/>
            </w:tcBorders>
            <w:vAlign w:val="center"/>
            <w:hideMark/>
          </w:tcPr>
          <w:p w14:paraId="5A730EA4" w14:textId="77777777" w:rsidR="008D41FF" w:rsidRPr="00CE2D4C" w:rsidRDefault="008D41FF" w:rsidP="007B1BE2">
            <w:pPr>
              <w:jc w:val="left"/>
            </w:pPr>
          </w:p>
        </w:tc>
        <w:tc>
          <w:tcPr>
            <w:tcW w:w="1472" w:type="dxa"/>
            <w:vMerge/>
            <w:tcBorders>
              <w:top w:val="nil"/>
              <w:left w:val="single" w:sz="8" w:space="0" w:color="auto"/>
              <w:bottom w:val="single" w:sz="4" w:space="0" w:color="000000"/>
              <w:right w:val="single" w:sz="8" w:space="0" w:color="auto"/>
            </w:tcBorders>
            <w:vAlign w:val="center"/>
            <w:hideMark/>
          </w:tcPr>
          <w:p w14:paraId="0B05A1C4" w14:textId="77777777" w:rsidR="008D41FF" w:rsidRPr="00CE2D4C" w:rsidRDefault="008D41FF" w:rsidP="007B1BE2">
            <w:pPr>
              <w:jc w:val="left"/>
            </w:pPr>
          </w:p>
        </w:tc>
        <w:tc>
          <w:tcPr>
            <w:tcW w:w="2271" w:type="dxa"/>
            <w:tcBorders>
              <w:top w:val="nil"/>
              <w:left w:val="nil"/>
              <w:bottom w:val="single" w:sz="4" w:space="0" w:color="auto"/>
              <w:right w:val="single" w:sz="4" w:space="0" w:color="auto"/>
            </w:tcBorders>
            <w:shd w:val="clear" w:color="auto" w:fill="auto"/>
            <w:hideMark/>
          </w:tcPr>
          <w:p w14:paraId="721B9D2A" w14:textId="77777777" w:rsidR="008D41FF" w:rsidRPr="00CE2D4C" w:rsidRDefault="008D41FF" w:rsidP="007B1BE2">
            <w:pPr>
              <w:jc w:val="left"/>
            </w:pPr>
            <w:r w:rsidRPr="00CE2D4C">
              <w:t xml:space="preserve">Annual General Meeting (AGM) </w:t>
            </w:r>
          </w:p>
        </w:tc>
        <w:tc>
          <w:tcPr>
            <w:tcW w:w="1559" w:type="dxa"/>
            <w:tcBorders>
              <w:top w:val="nil"/>
              <w:left w:val="nil"/>
              <w:bottom w:val="single" w:sz="4" w:space="0" w:color="auto"/>
              <w:right w:val="single" w:sz="4" w:space="0" w:color="auto"/>
            </w:tcBorders>
            <w:shd w:val="clear" w:color="auto" w:fill="auto"/>
            <w:hideMark/>
          </w:tcPr>
          <w:p w14:paraId="2869409B" w14:textId="77777777" w:rsidR="008D41FF" w:rsidRPr="00CE2D4C" w:rsidRDefault="008D41FF" w:rsidP="007B1BE2">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68E046F5" w14:textId="77777777" w:rsidR="008D41FF" w:rsidRPr="00CE2D4C" w:rsidRDefault="008D41FF" w:rsidP="007B1BE2">
            <w:pPr>
              <w:jc w:val="left"/>
            </w:pPr>
            <w:r w:rsidRPr="00CE2D4C">
              <w:t> Chair</w:t>
            </w:r>
          </w:p>
        </w:tc>
        <w:tc>
          <w:tcPr>
            <w:tcW w:w="1832" w:type="dxa"/>
            <w:tcBorders>
              <w:top w:val="nil"/>
              <w:left w:val="nil"/>
              <w:bottom w:val="single" w:sz="4" w:space="0" w:color="auto"/>
              <w:right w:val="single" w:sz="4" w:space="0" w:color="auto"/>
            </w:tcBorders>
            <w:shd w:val="clear" w:color="auto" w:fill="auto"/>
            <w:hideMark/>
          </w:tcPr>
          <w:p w14:paraId="7F0F1E3C" w14:textId="77777777" w:rsidR="008D41FF" w:rsidRPr="00CE2D4C" w:rsidRDefault="008D41FF" w:rsidP="007B1BE2">
            <w:pPr>
              <w:jc w:val="left"/>
            </w:pPr>
            <w:r w:rsidRPr="00CE2D4C">
              <w:t>Annual conference organised</w:t>
            </w:r>
          </w:p>
        </w:tc>
        <w:tc>
          <w:tcPr>
            <w:tcW w:w="1145" w:type="dxa"/>
            <w:tcBorders>
              <w:top w:val="nil"/>
              <w:left w:val="nil"/>
              <w:bottom w:val="single" w:sz="4" w:space="0" w:color="auto"/>
              <w:right w:val="single" w:sz="4" w:space="0" w:color="auto"/>
            </w:tcBorders>
            <w:shd w:val="clear" w:color="auto" w:fill="auto"/>
            <w:vAlign w:val="center"/>
            <w:hideMark/>
          </w:tcPr>
          <w:p w14:paraId="0207DFF5" w14:textId="77777777" w:rsidR="008D41FF" w:rsidRPr="00CE2D4C" w:rsidRDefault="008D41FF" w:rsidP="007B1BE2">
            <w:pPr>
              <w:jc w:val="left"/>
            </w:pPr>
            <w:r w:rsidRPr="00CE2D4C">
              <w:t>IO 6</w:t>
            </w:r>
          </w:p>
        </w:tc>
        <w:tc>
          <w:tcPr>
            <w:tcW w:w="1276" w:type="dxa"/>
            <w:tcBorders>
              <w:top w:val="nil"/>
              <w:left w:val="nil"/>
              <w:bottom w:val="single" w:sz="4" w:space="0" w:color="auto"/>
              <w:right w:val="single" w:sz="4" w:space="0" w:color="auto"/>
            </w:tcBorders>
            <w:shd w:val="clear" w:color="auto" w:fill="auto"/>
            <w:noWrap/>
            <w:vAlign w:val="center"/>
            <w:hideMark/>
          </w:tcPr>
          <w:p w14:paraId="03276CBC" w14:textId="77777777" w:rsidR="008D41FF" w:rsidRPr="00CE2D4C" w:rsidRDefault="008D41FF" w:rsidP="007B1BE2">
            <w:pPr>
              <w:jc w:val="left"/>
            </w:pPr>
            <w:r w:rsidRPr="00CE2D4C">
              <w:t xml:space="preserve">Annual </w:t>
            </w:r>
          </w:p>
        </w:tc>
        <w:tc>
          <w:tcPr>
            <w:tcW w:w="1195" w:type="dxa"/>
            <w:tcBorders>
              <w:top w:val="nil"/>
              <w:left w:val="nil"/>
              <w:bottom w:val="single" w:sz="4" w:space="0" w:color="auto"/>
              <w:right w:val="single" w:sz="8" w:space="0" w:color="auto"/>
            </w:tcBorders>
            <w:shd w:val="clear" w:color="auto" w:fill="auto"/>
            <w:noWrap/>
            <w:hideMark/>
          </w:tcPr>
          <w:p w14:paraId="1A831AA7" w14:textId="77777777" w:rsidR="008D41FF" w:rsidRPr="00CE2D4C" w:rsidRDefault="008D41FF" w:rsidP="007B1BE2">
            <w:pPr>
              <w:jc w:val="left"/>
            </w:pPr>
            <w:r w:rsidRPr="00CE2D4C">
              <w:t> </w:t>
            </w:r>
          </w:p>
        </w:tc>
      </w:tr>
      <w:tr w:rsidR="008D41FF" w:rsidRPr="00CE2D4C" w14:paraId="44B8B003" w14:textId="77777777" w:rsidTr="009C7CE6">
        <w:trPr>
          <w:trHeight w:val="680"/>
        </w:trPr>
        <w:tc>
          <w:tcPr>
            <w:tcW w:w="0" w:type="auto"/>
            <w:vMerge w:val="restart"/>
            <w:tcBorders>
              <w:top w:val="nil"/>
              <w:left w:val="single" w:sz="8" w:space="0" w:color="auto"/>
              <w:bottom w:val="single" w:sz="4" w:space="0" w:color="000000"/>
              <w:right w:val="single" w:sz="8" w:space="0" w:color="auto"/>
            </w:tcBorders>
            <w:shd w:val="clear" w:color="auto" w:fill="auto"/>
            <w:hideMark/>
          </w:tcPr>
          <w:p w14:paraId="16529F4A" w14:textId="3D1D6984" w:rsidR="008D41FF" w:rsidRPr="00CE2D4C" w:rsidRDefault="00213C28" w:rsidP="007B1BE2">
            <w:pPr>
              <w:jc w:val="left"/>
            </w:pPr>
            <w:r>
              <w:t>Activity</w:t>
            </w:r>
          </w:p>
        </w:tc>
        <w:tc>
          <w:tcPr>
            <w:tcW w:w="1472" w:type="dxa"/>
            <w:vMerge w:val="restart"/>
            <w:tcBorders>
              <w:top w:val="nil"/>
              <w:left w:val="single" w:sz="8" w:space="0" w:color="auto"/>
              <w:bottom w:val="single" w:sz="4" w:space="0" w:color="000000"/>
              <w:right w:val="single" w:sz="8" w:space="0" w:color="auto"/>
            </w:tcBorders>
            <w:shd w:val="clear" w:color="auto" w:fill="auto"/>
            <w:hideMark/>
          </w:tcPr>
          <w:p w14:paraId="7AB58736" w14:textId="77777777" w:rsidR="008D41FF" w:rsidRPr="00CE2D4C" w:rsidRDefault="008D41FF" w:rsidP="007B1BE2">
            <w:pPr>
              <w:jc w:val="left"/>
            </w:pPr>
            <w:r w:rsidRPr="00CE2D4C">
              <w:t>Publication development</w:t>
            </w:r>
          </w:p>
        </w:tc>
        <w:tc>
          <w:tcPr>
            <w:tcW w:w="2271" w:type="dxa"/>
            <w:tcBorders>
              <w:top w:val="nil"/>
              <w:left w:val="nil"/>
              <w:bottom w:val="single" w:sz="4" w:space="0" w:color="auto"/>
              <w:right w:val="single" w:sz="4" w:space="0" w:color="auto"/>
            </w:tcBorders>
            <w:shd w:val="clear" w:color="auto" w:fill="auto"/>
            <w:hideMark/>
          </w:tcPr>
          <w:p w14:paraId="21111EB3" w14:textId="77777777" w:rsidR="008D41FF" w:rsidRPr="00CE2D4C" w:rsidRDefault="008D41FF" w:rsidP="007B1BE2">
            <w:pPr>
              <w:jc w:val="left"/>
            </w:pPr>
            <w:proofErr w:type="spellStart"/>
            <w:r w:rsidRPr="00CE2D4C">
              <w:t>Bluegum</w:t>
            </w:r>
            <w:proofErr w:type="spellEnd"/>
            <w:r w:rsidRPr="00CE2D4C">
              <w:t xml:space="preserve"> developed</w:t>
            </w:r>
          </w:p>
        </w:tc>
        <w:tc>
          <w:tcPr>
            <w:tcW w:w="1559" w:type="dxa"/>
            <w:tcBorders>
              <w:top w:val="nil"/>
              <w:left w:val="nil"/>
              <w:bottom w:val="single" w:sz="4" w:space="0" w:color="auto"/>
              <w:right w:val="single" w:sz="4" w:space="0" w:color="auto"/>
            </w:tcBorders>
            <w:shd w:val="clear" w:color="auto" w:fill="auto"/>
            <w:hideMark/>
          </w:tcPr>
          <w:p w14:paraId="28D38B13" w14:textId="77777777" w:rsidR="008D41FF" w:rsidRPr="00CE2D4C" w:rsidRDefault="008D41FF" w:rsidP="007B1BE2">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568B2DC5" w14:textId="77777777" w:rsidR="008D41FF" w:rsidRPr="00CE2D4C" w:rsidRDefault="008D41FF" w:rsidP="007B1BE2">
            <w:pPr>
              <w:jc w:val="left"/>
            </w:pPr>
            <w:r w:rsidRPr="00CE2D4C">
              <w:t> Secretary</w:t>
            </w:r>
          </w:p>
        </w:tc>
        <w:tc>
          <w:tcPr>
            <w:tcW w:w="1832" w:type="dxa"/>
            <w:tcBorders>
              <w:top w:val="nil"/>
              <w:left w:val="nil"/>
              <w:bottom w:val="single" w:sz="4" w:space="0" w:color="auto"/>
              <w:right w:val="single" w:sz="4" w:space="0" w:color="auto"/>
            </w:tcBorders>
            <w:shd w:val="clear" w:color="auto" w:fill="auto"/>
            <w:hideMark/>
          </w:tcPr>
          <w:p w14:paraId="3467BE8D" w14:textId="77777777" w:rsidR="008D41FF" w:rsidRPr="00CE2D4C" w:rsidRDefault="008D41FF" w:rsidP="007B1BE2">
            <w:pPr>
              <w:jc w:val="left"/>
            </w:pPr>
            <w:proofErr w:type="spellStart"/>
            <w:r w:rsidRPr="00CE2D4C">
              <w:t>Bluegum</w:t>
            </w:r>
            <w:proofErr w:type="spellEnd"/>
            <w:r w:rsidRPr="00CE2D4C">
              <w:t xml:space="preserve"> distributed</w:t>
            </w:r>
          </w:p>
        </w:tc>
        <w:tc>
          <w:tcPr>
            <w:tcW w:w="1145" w:type="dxa"/>
            <w:tcBorders>
              <w:top w:val="nil"/>
              <w:left w:val="nil"/>
              <w:bottom w:val="single" w:sz="4" w:space="0" w:color="auto"/>
              <w:right w:val="single" w:sz="4" w:space="0" w:color="auto"/>
            </w:tcBorders>
            <w:shd w:val="clear" w:color="auto" w:fill="auto"/>
            <w:vAlign w:val="center"/>
            <w:hideMark/>
          </w:tcPr>
          <w:p w14:paraId="0B05F4DA" w14:textId="77777777" w:rsidR="008D41FF" w:rsidRPr="00CE2D4C" w:rsidRDefault="008D41FF" w:rsidP="007B1BE2">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7E8F0990" w14:textId="77777777" w:rsidR="008D41FF" w:rsidRPr="00CE2D4C" w:rsidRDefault="008D41FF" w:rsidP="007B1BE2">
            <w:pPr>
              <w:jc w:val="left"/>
            </w:pPr>
            <w:r w:rsidRPr="00CE2D4C">
              <w:t>Quarterly</w:t>
            </w:r>
          </w:p>
        </w:tc>
        <w:tc>
          <w:tcPr>
            <w:tcW w:w="1195" w:type="dxa"/>
            <w:tcBorders>
              <w:top w:val="nil"/>
              <w:left w:val="nil"/>
              <w:bottom w:val="single" w:sz="4" w:space="0" w:color="auto"/>
              <w:right w:val="single" w:sz="8" w:space="0" w:color="auto"/>
            </w:tcBorders>
            <w:shd w:val="clear" w:color="auto" w:fill="auto"/>
            <w:noWrap/>
            <w:hideMark/>
          </w:tcPr>
          <w:p w14:paraId="506EC642" w14:textId="77777777" w:rsidR="008D41FF" w:rsidRPr="00CE2D4C" w:rsidRDefault="008D41FF" w:rsidP="007B1BE2">
            <w:pPr>
              <w:jc w:val="left"/>
            </w:pPr>
            <w:r w:rsidRPr="00CE2D4C">
              <w:t> </w:t>
            </w:r>
          </w:p>
        </w:tc>
      </w:tr>
      <w:tr w:rsidR="008D41FF" w:rsidRPr="00CE2D4C" w14:paraId="277D2332" w14:textId="77777777" w:rsidTr="009C7CE6">
        <w:trPr>
          <w:trHeight w:val="680"/>
        </w:trPr>
        <w:tc>
          <w:tcPr>
            <w:tcW w:w="0" w:type="auto"/>
            <w:vMerge/>
            <w:tcBorders>
              <w:top w:val="nil"/>
              <w:left w:val="single" w:sz="8" w:space="0" w:color="auto"/>
              <w:bottom w:val="single" w:sz="4" w:space="0" w:color="000000"/>
              <w:right w:val="single" w:sz="8" w:space="0" w:color="auto"/>
            </w:tcBorders>
            <w:vAlign w:val="center"/>
            <w:hideMark/>
          </w:tcPr>
          <w:p w14:paraId="7C453B5A" w14:textId="77777777" w:rsidR="008D41FF" w:rsidRPr="00CE2D4C" w:rsidRDefault="008D41FF" w:rsidP="007B1BE2">
            <w:pPr>
              <w:jc w:val="left"/>
            </w:pPr>
          </w:p>
        </w:tc>
        <w:tc>
          <w:tcPr>
            <w:tcW w:w="1472" w:type="dxa"/>
            <w:vMerge/>
            <w:tcBorders>
              <w:top w:val="nil"/>
              <w:left w:val="single" w:sz="8" w:space="0" w:color="auto"/>
              <w:bottom w:val="single" w:sz="4" w:space="0" w:color="000000"/>
              <w:right w:val="single" w:sz="8" w:space="0" w:color="auto"/>
            </w:tcBorders>
            <w:vAlign w:val="center"/>
            <w:hideMark/>
          </w:tcPr>
          <w:p w14:paraId="0702EADA" w14:textId="77777777" w:rsidR="008D41FF" w:rsidRPr="00CE2D4C" w:rsidRDefault="008D41FF" w:rsidP="007B1BE2">
            <w:pPr>
              <w:jc w:val="left"/>
            </w:pPr>
          </w:p>
        </w:tc>
        <w:tc>
          <w:tcPr>
            <w:tcW w:w="2271" w:type="dxa"/>
            <w:tcBorders>
              <w:top w:val="nil"/>
              <w:left w:val="nil"/>
              <w:bottom w:val="single" w:sz="4" w:space="0" w:color="auto"/>
              <w:right w:val="single" w:sz="4" w:space="0" w:color="auto"/>
            </w:tcBorders>
            <w:shd w:val="clear" w:color="auto" w:fill="auto"/>
            <w:hideMark/>
          </w:tcPr>
          <w:p w14:paraId="15F86A1D" w14:textId="77777777" w:rsidR="008D41FF" w:rsidRPr="00CE2D4C" w:rsidRDefault="008D41FF" w:rsidP="007B1BE2">
            <w:pPr>
              <w:jc w:val="left"/>
            </w:pPr>
            <w:r w:rsidRPr="00CE2D4C">
              <w:t xml:space="preserve">E-Gumnut </w:t>
            </w:r>
          </w:p>
        </w:tc>
        <w:tc>
          <w:tcPr>
            <w:tcW w:w="1559" w:type="dxa"/>
            <w:tcBorders>
              <w:top w:val="nil"/>
              <w:left w:val="nil"/>
              <w:bottom w:val="single" w:sz="4" w:space="0" w:color="auto"/>
              <w:right w:val="single" w:sz="4" w:space="0" w:color="auto"/>
            </w:tcBorders>
            <w:shd w:val="clear" w:color="auto" w:fill="auto"/>
            <w:hideMark/>
          </w:tcPr>
          <w:p w14:paraId="760BA7DC" w14:textId="77777777" w:rsidR="008D41FF" w:rsidRPr="00CE2D4C" w:rsidRDefault="008D41FF" w:rsidP="007B1BE2">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38338E25" w14:textId="77777777" w:rsidR="008D41FF" w:rsidRPr="00CE2D4C" w:rsidRDefault="008D41FF" w:rsidP="007B1BE2">
            <w:pPr>
              <w:jc w:val="left"/>
            </w:pPr>
            <w:r w:rsidRPr="00CE2D4C">
              <w:t>  Secretary</w:t>
            </w:r>
          </w:p>
        </w:tc>
        <w:tc>
          <w:tcPr>
            <w:tcW w:w="1832" w:type="dxa"/>
            <w:tcBorders>
              <w:top w:val="nil"/>
              <w:left w:val="nil"/>
              <w:bottom w:val="single" w:sz="4" w:space="0" w:color="auto"/>
              <w:right w:val="single" w:sz="4" w:space="0" w:color="auto"/>
            </w:tcBorders>
            <w:shd w:val="clear" w:color="auto" w:fill="auto"/>
            <w:hideMark/>
          </w:tcPr>
          <w:p w14:paraId="2CE0F896" w14:textId="77777777" w:rsidR="008D41FF" w:rsidRPr="00CE2D4C" w:rsidRDefault="008D41FF" w:rsidP="007B1BE2">
            <w:pPr>
              <w:jc w:val="left"/>
            </w:pPr>
            <w:r w:rsidRPr="00CE2D4C">
              <w:t xml:space="preserve">Gumnut Distributed </w:t>
            </w:r>
          </w:p>
        </w:tc>
        <w:tc>
          <w:tcPr>
            <w:tcW w:w="1145" w:type="dxa"/>
            <w:tcBorders>
              <w:top w:val="nil"/>
              <w:left w:val="nil"/>
              <w:bottom w:val="single" w:sz="4" w:space="0" w:color="auto"/>
              <w:right w:val="single" w:sz="4" w:space="0" w:color="auto"/>
            </w:tcBorders>
            <w:shd w:val="clear" w:color="auto" w:fill="auto"/>
            <w:vAlign w:val="center"/>
            <w:hideMark/>
          </w:tcPr>
          <w:p w14:paraId="4DAD4F7C" w14:textId="77777777" w:rsidR="008D41FF" w:rsidRPr="00CE2D4C" w:rsidRDefault="008D41FF" w:rsidP="007B1BE2">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0CCF1C58" w14:textId="77777777" w:rsidR="008D41FF" w:rsidRPr="00CE2D4C" w:rsidRDefault="008D41FF" w:rsidP="007B1BE2">
            <w:pPr>
              <w:jc w:val="left"/>
            </w:pPr>
            <w:r w:rsidRPr="00CE2D4C">
              <w:t>Monthly</w:t>
            </w:r>
          </w:p>
        </w:tc>
        <w:tc>
          <w:tcPr>
            <w:tcW w:w="1195" w:type="dxa"/>
            <w:tcBorders>
              <w:top w:val="nil"/>
              <w:left w:val="nil"/>
              <w:bottom w:val="single" w:sz="4" w:space="0" w:color="auto"/>
              <w:right w:val="single" w:sz="8" w:space="0" w:color="auto"/>
            </w:tcBorders>
            <w:shd w:val="clear" w:color="auto" w:fill="auto"/>
            <w:noWrap/>
            <w:hideMark/>
          </w:tcPr>
          <w:p w14:paraId="007F1CB6" w14:textId="77777777" w:rsidR="008D41FF" w:rsidRPr="00CE2D4C" w:rsidRDefault="008D41FF" w:rsidP="007B1BE2">
            <w:pPr>
              <w:jc w:val="left"/>
            </w:pPr>
            <w:r w:rsidRPr="00CE2D4C">
              <w:t> </w:t>
            </w:r>
          </w:p>
        </w:tc>
      </w:tr>
      <w:tr w:rsidR="008D41FF" w:rsidRPr="00CE2D4C" w14:paraId="46BA0807" w14:textId="77777777" w:rsidTr="009C7CE6">
        <w:trPr>
          <w:trHeight w:val="680"/>
        </w:trPr>
        <w:tc>
          <w:tcPr>
            <w:tcW w:w="0" w:type="auto"/>
            <w:vMerge/>
            <w:tcBorders>
              <w:top w:val="nil"/>
              <w:left w:val="single" w:sz="8" w:space="0" w:color="auto"/>
              <w:bottom w:val="single" w:sz="4" w:space="0" w:color="000000"/>
              <w:right w:val="single" w:sz="8" w:space="0" w:color="auto"/>
            </w:tcBorders>
            <w:vAlign w:val="center"/>
            <w:hideMark/>
          </w:tcPr>
          <w:p w14:paraId="06BC0E09" w14:textId="77777777" w:rsidR="008D41FF" w:rsidRPr="00CE2D4C" w:rsidRDefault="008D41FF" w:rsidP="007B1BE2">
            <w:pPr>
              <w:jc w:val="left"/>
            </w:pPr>
          </w:p>
        </w:tc>
        <w:tc>
          <w:tcPr>
            <w:tcW w:w="1472" w:type="dxa"/>
            <w:vMerge/>
            <w:tcBorders>
              <w:top w:val="nil"/>
              <w:left w:val="single" w:sz="8" w:space="0" w:color="auto"/>
              <w:bottom w:val="single" w:sz="4" w:space="0" w:color="000000"/>
              <w:right w:val="single" w:sz="8" w:space="0" w:color="auto"/>
            </w:tcBorders>
            <w:vAlign w:val="center"/>
            <w:hideMark/>
          </w:tcPr>
          <w:p w14:paraId="77731837" w14:textId="77777777" w:rsidR="008D41FF" w:rsidRPr="00CE2D4C" w:rsidRDefault="008D41FF" w:rsidP="007B1BE2">
            <w:pPr>
              <w:jc w:val="left"/>
            </w:pPr>
          </w:p>
        </w:tc>
        <w:tc>
          <w:tcPr>
            <w:tcW w:w="2271" w:type="dxa"/>
            <w:tcBorders>
              <w:top w:val="nil"/>
              <w:left w:val="nil"/>
              <w:bottom w:val="single" w:sz="4" w:space="0" w:color="auto"/>
              <w:right w:val="single" w:sz="4" w:space="0" w:color="auto"/>
            </w:tcBorders>
            <w:shd w:val="clear" w:color="auto" w:fill="auto"/>
            <w:hideMark/>
          </w:tcPr>
          <w:p w14:paraId="1574ED3B" w14:textId="77777777" w:rsidR="008D41FF" w:rsidRPr="00CE2D4C" w:rsidRDefault="008D41FF" w:rsidP="007B1BE2">
            <w:pPr>
              <w:jc w:val="left"/>
            </w:pPr>
            <w:r w:rsidRPr="00CE2D4C">
              <w:t>Facebook, Instagram postings</w:t>
            </w:r>
          </w:p>
        </w:tc>
        <w:tc>
          <w:tcPr>
            <w:tcW w:w="1559" w:type="dxa"/>
            <w:tcBorders>
              <w:top w:val="nil"/>
              <w:left w:val="nil"/>
              <w:bottom w:val="single" w:sz="4" w:space="0" w:color="auto"/>
              <w:right w:val="single" w:sz="4" w:space="0" w:color="auto"/>
            </w:tcBorders>
            <w:shd w:val="clear" w:color="auto" w:fill="auto"/>
            <w:hideMark/>
          </w:tcPr>
          <w:p w14:paraId="41BDBA3D" w14:textId="77777777" w:rsidR="008D41FF" w:rsidRPr="00CE2D4C" w:rsidRDefault="008D41FF" w:rsidP="007B1BE2">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269E8CC7" w14:textId="77777777" w:rsidR="008D41FF" w:rsidRPr="00CE2D4C" w:rsidRDefault="008D41FF" w:rsidP="007B1BE2">
            <w:pPr>
              <w:jc w:val="left"/>
            </w:pPr>
            <w:r w:rsidRPr="00CE2D4C">
              <w:t>  Secretary</w:t>
            </w:r>
          </w:p>
        </w:tc>
        <w:tc>
          <w:tcPr>
            <w:tcW w:w="1832" w:type="dxa"/>
            <w:tcBorders>
              <w:top w:val="nil"/>
              <w:left w:val="nil"/>
              <w:bottom w:val="single" w:sz="4" w:space="0" w:color="auto"/>
              <w:right w:val="single" w:sz="4" w:space="0" w:color="auto"/>
            </w:tcBorders>
            <w:shd w:val="clear" w:color="auto" w:fill="auto"/>
            <w:hideMark/>
          </w:tcPr>
          <w:p w14:paraId="2B8B873C" w14:textId="77777777" w:rsidR="008D41FF" w:rsidRPr="00CE2D4C" w:rsidRDefault="008D41FF" w:rsidP="007B1BE2">
            <w:pPr>
              <w:jc w:val="left"/>
            </w:pPr>
            <w:r w:rsidRPr="00CE2D4C">
              <w:t>Postings uploaded</w:t>
            </w:r>
          </w:p>
        </w:tc>
        <w:tc>
          <w:tcPr>
            <w:tcW w:w="1145" w:type="dxa"/>
            <w:tcBorders>
              <w:top w:val="nil"/>
              <w:left w:val="nil"/>
              <w:bottom w:val="single" w:sz="4" w:space="0" w:color="auto"/>
              <w:right w:val="single" w:sz="4" w:space="0" w:color="auto"/>
            </w:tcBorders>
            <w:shd w:val="clear" w:color="auto" w:fill="auto"/>
            <w:vAlign w:val="center"/>
            <w:hideMark/>
          </w:tcPr>
          <w:p w14:paraId="22CFD394" w14:textId="77777777" w:rsidR="008D41FF" w:rsidRPr="00CE2D4C" w:rsidRDefault="008D41FF" w:rsidP="007B1BE2">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19F492E2" w14:textId="77777777" w:rsidR="008D41FF" w:rsidRPr="00CE2D4C" w:rsidRDefault="008D41FF" w:rsidP="007B1BE2">
            <w:pPr>
              <w:jc w:val="left"/>
            </w:pPr>
            <w:r w:rsidRPr="00CE2D4C">
              <w:t>Monthly</w:t>
            </w:r>
          </w:p>
        </w:tc>
        <w:tc>
          <w:tcPr>
            <w:tcW w:w="1195" w:type="dxa"/>
            <w:tcBorders>
              <w:top w:val="nil"/>
              <w:left w:val="nil"/>
              <w:bottom w:val="single" w:sz="4" w:space="0" w:color="auto"/>
              <w:right w:val="single" w:sz="8" w:space="0" w:color="auto"/>
            </w:tcBorders>
            <w:shd w:val="clear" w:color="auto" w:fill="auto"/>
            <w:noWrap/>
            <w:hideMark/>
          </w:tcPr>
          <w:p w14:paraId="56B3B1D4" w14:textId="77777777" w:rsidR="008D41FF" w:rsidRPr="00CE2D4C" w:rsidRDefault="008D41FF" w:rsidP="007B1BE2">
            <w:pPr>
              <w:jc w:val="left"/>
            </w:pPr>
            <w:r w:rsidRPr="00CE2D4C">
              <w:t> </w:t>
            </w:r>
          </w:p>
        </w:tc>
      </w:tr>
      <w:tr w:rsidR="008D41FF" w:rsidRPr="00CE2D4C" w14:paraId="3AE54FC5" w14:textId="77777777" w:rsidTr="009C7CE6">
        <w:trPr>
          <w:trHeight w:val="340"/>
        </w:trPr>
        <w:tc>
          <w:tcPr>
            <w:tcW w:w="0" w:type="auto"/>
            <w:vMerge/>
            <w:tcBorders>
              <w:top w:val="nil"/>
              <w:left w:val="single" w:sz="8" w:space="0" w:color="auto"/>
              <w:bottom w:val="single" w:sz="4" w:space="0" w:color="000000"/>
              <w:right w:val="single" w:sz="8" w:space="0" w:color="auto"/>
            </w:tcBorders>
            <w:vAlign w:val="center"/>
            <w:hideMark/>
          </w:tcPr>
          <w:p w14:paraId="69D2D19A" w14:textId="77777777" w:rsidR="008D41FF" w:rsidRPr="00CE2D4C" w:rsidRDefault="008D41FF" w:rsidP="007B1BE2">
            <w:pPr>
              <w:jc w:val="left"/>
            </w:pPr>
          </w:p>
        </w:tc>
        <w:tc>
          <w:tcPr>
            <w:tcW w:w="1472" w:type="dxa"/>
            <w:vMerge/>
            <w:tcBorders>
              <w:top w:val="nil"/>
              <w:left w:val="single" w:sz="8" w:space="0" w:color="auto"/>
              <w:bottom w:val="single" w:sz="4" w:space="0" w:color="000000"/>
              <w:right w:val="single" w:sz="8" w:space="0" w:color="auto"/>
            </w:tcBorders>
            <w:vAlign w:val="center"/>
            <w:hideMark/>
          </w:tcPr>
          <w:p w14:paraId="57BFF1B6" w14:textId="77777777" w:rsidR="008D41FF" w:rsidRPr="00CE2D4C" w:rsidRDefault="008D41FF" w:rsidP="007B1BE2">
            <w:pPr>
              <w:jc w:val="left"/>
            </w:pPr>
          </w:p>
        </w:tc>
        <w:tc>
          <w:tcPr>
            <w:tcW w:w="2271" w:type="dxa"/>
            <w:tcBorders>
              <w:top w:val="nil"/>
              <w:left w:val="nil"/>
              <w:bottom w:val="single" w:sz="4" w:space="0" w:color="auto"/>
              <w:right w:val="single" w:sz="4" w:space="0" w:color="auto"/>
            </w:tcBorders>
            <w:shd w:val="clear" w:color="auto" w:fill="auto"/>
            <w:hideMark/>
          </w:tcPr>
          <w:p w14:paraId="79A8BB1D" w14:textId="77777777" w:rsidR="008D41FF" w:rsidRPr="00CE2D4C" w:rsidRDefault="008D41FF" w:rsidP="007B1BE2">
            <w:pPr>
              <w:jc w:val="left"/>
            </w:pPr>
            <w:r w:rsidRPr="00CE2D4C">
              <w:t xml:space="preserve">Paddock Talks </w:t>
            </w:r>
          </w:p>
        </w:tc>
        <w:tc>
          <w:tcPr>
            <w:tcW w:w="1559" w:type="dxa"/>
            <w:tcBorders>
              <w:top w:val="nil"/>
              <w:left w:val="nil"/>
              <w:bottom w:val="single" w:sz="4" w:space="0" w:color="auto"/>
              <w:right w:val="single" w:sz="4" w:space="0" w:color="auto"/>
            </w:tcBorders>
            <w:shd w:val="clear" w:color="auto" w:fill="auto"/>
            <w:hideMark/>
          </w:tcPr>
          <w:p w14:paraId="591F4C3B" w14:textId="77777777" w:rsidR="008D41FF" w:rsidRPr="00CE2D4C" w:rsidRDefault="008D41FF" w:rsidP="007B1BE2">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20BC67A6" w14:textId="77777777" w:rsidR="008D41FF" w:rsidRPr="00CE2D4C" w:rsidRDefault="008D41FF" w:rsidP="007B1BE2">
            <w:pPr>
              <w:jc w:val="left"/>
            </w:pPr>
            <w:r w:rsidRPr="00CE2D4C">
              <w:t> Emeritus Chair</w:t>
            </w:r>
          </w:p>
        </w:tc>
        <w:tc>
          <w:tcPr>
            <w:tcW w:w="1832" w:type="dxa"/>
            <w:tcBorders>
              <w:top w:val="nil"/>
              <w:left w:val="nil"/>
              <w:bottom w:val="single" w:sz="4" w:space="0" w:color="auto"/>
              <w:right w:val="single" w:sz="4" w:space="0" w:color="auto"/>
            </w:tcBorders>
            <w:shd w:val="clear" w:color="auto" w:fill="auto"/>
            <w:hideMark/>
          </w:tcPr>
          <w:p w14:paraId="76E11A93" w14:textId="77777777" w:rsidR="008D41FF" w:rsidRPr="00CE2D4C" w:rsidRDefault="008D41FF" w:rsidP="007B1BE2">
            <w:pPr>
              <w:jc w:val="left"/>
            </w:pPr>
            <w:r w:rsidRPr="00CE2D4C">
              <w:t>Podcasts posted</w:t>
            </w:r>
          </w:p>
        </w:tc>
        <w:tc>
          <w:tcPr>
            <w:tcW w:w="1145" w:type="dxa"/>
            <w:tcBorders>
              <w:top w:val="nil"/>
              <w:left w:val="nil"/>
              <w:bottom w:val="single" w:sz="4" w:space="0" w:color="auto"/>
              <w:right w:val="single" w:sz="4" w:space="0" w:color="auto"/>
            </w:tcBorders>
            <w:shd w:val="clear" w:color="auto" w:fill="auto"/>
            <w:vAlign w:val="center"/>
            <w:hideMark/>
          </w:tcPr>
          <w:p w14:paraId="34C58059" w14:textId="77777777" w:rsidR="008D41FF" w:rsidRPr="00CE2D4C" w:rsidRDefault="008D41FF" w:rsidP="007B1BE2">
            <w:pPr>
              <w:jc w:val="left"/>
            </w:pPr>
            <w:r w:rsidRPr="00CE2D4C">
              <w:t>IO 1</w:t>
            </w:r>
          </w:p>
        </w:tc>
        <w:tc>
          <w:tcPr>
            <w:tcW w:w="1276" w:type="dxa"/>
            <w:tcBorders>
              <w:top w:val="nil"/>
              <w:left w:val="nil"/>
              <w:bottom w:val="single" w:sz="4" w:space="0" w:color="auto"/>
              <w:right w:val="single" w:sz="4" w:space="0" w:color="auto"/>
            </w:tcBorders>
            <w:shd w:val="clear" w:color="auto" w:fill="auto"/>
            <w:noWrap/>
            <w:vAlign w:val="center"/>
            <w:hideMark/>
          </w:tcPr>
          <w:p w14:paraId="17D9B56B" w14:textId="77777777" w:rsidR="008D41FF" w:rsidRPr="00CE2D4C" w:rsidRDefault="008D41FF" w:rsidP="007B1BE2">
            <w:pPr>
              <w:jc w:val="left"/>
            </w:pPr>
            <w:r w:rsidRPr="00CE2D4C">
              <w:t>Quarterly</w:t>
            </w:r>
          </w:p>
        </w:tc>
        <w:tc>
          <w:tcPr>
            <w:tcW w:w="1195" w:type="dxa"/>
            <w:tcBorders>
              <w:top w:val="nil"/>
              <w:left w:val="nil"/>
              <w:bottom w:val="single" w:sz="4" w:space="0" w:color="auto"/>
              <w:right w:val="single" w:sz="8" w:space="0" w:color="auto"/>
            </w:tcBorders>
            <w:shd w:val="clear" w:color="auto" w:fill="auto"/>
            <w:noWrap/>
            <w:hideMark/>
          </w:tcPr>
          <w:p w14:paraId="1611909B" w14:textId="77777777" w:rsidR="008D41FF" w:rsidRPr="00CE2D4C" w:rsidRDefault="008D41FF" w:rsidP="007B1BE2">
            <w:pPr>
              <w:jc w:val="left"/>
            </w:pPr>
            <w:r w:rsidRPr="00CE2D4C">
              <w:t> </w:t>
            </w:r>
          </w:p>
        </w:tc>
      </w:tr>
      <w:tr w:rsidR="008D41FF" w:rsidRPr="00CE2D4C" w14:paraId="3CCADEC1" w14:textId="77777777" w:rsidTr="009C7CE6">
        <w:trPr>
          <w:trHeight w:val="1088"/>
        </w:trPr>
        <w:tc>
          <w:tcPr>
            <w:tcW w:w="0" w:type="auto"/>
            <w:tcBorders>
              <w:top w:val="nil"/>
              <w:left w:val="single" w:sz="8" w:space="0" w:color="auto"/>
              <w:bottom w:val="single" w:sz="4" w:space="0" w:color="auto"/>
              <w:right w:val="single" w:sz="8" w:space="0" w:color="auto"/>
            </w:tcBorders>
            <w:shd w:val="clear" w:color="auto" w:fill="auto"/>
            <w:hideMark/>
          </w:tcPr>
          <w:p w14:paraId="0A31FAA8" w14:textId="2C65C3CC" w:rsidR="008D41FF" w:rsidRPr="00CE2D4C" w:rsidRDefault="00213C28" w:rsidP="007B1BE2">
            <w:pPr>
              <w:jc w:val="left"/>
            </w:pPr>
            <w:r>
              <w:t>Activity</w:t>
            </w:r>
          </w:p>
        </w:tc>
        <w:tc>
          <w:tcPr>
            <w:tcW w:w="1472" w:type="dxa"/>
            <w:tcBorders>
              <w:top w:val="nil"/>
              <w:left w:val="nil"/>
              <w:bottom w:val="single" w:sz="8" w:space="0" w:color="auto"/>
              <w:right w:val="single" w:sz="8" w:space="0" w:color="auto"/>
            </w:tcBorders>
            <w:shd w:val="clear" w:color="auto" w:fill="auto"/>
            <w:noWrap/>
            <w:hideMark/>
          </w:tcPr>
          <w:p w14:paraId="3A69BA73" w14:textId="77777777" w:rsidR="008D41FF" w:rsidRPr="00CE2D4C" w:rsidRDefault="008D41FF" w:rsidP="007B1BE2">
            <w:pPr>
              <w:jc w:val="left"/>
            </w:pPr>
            <w:r w:rsidRPr="00CE2D4C">
              <w:t>Network development</w:t>
            </w:r>
          </w:p>
        </w:tc>
        <w:tc>
          <w:tcPr>
            <w:tcW w:w="2271" w:type="dxa"/>
            <w:tcBorders>
              <w:top w:val="nil"/>
              <w:left w:val="nil"/>
              <w:bottom w:val="single" w:sz="8" w:space="0" w:color="auto"/>
              <w:right w:val="single" w:sz="4" w:space="0" w:color="auto"/>
            </w:tcBorders>
            <w:shd w:val="clear" w:color="auto" w:fill="auto"/>
            <w:hideMark/>
          </w:tcPr>
          <w:p w14:paraId="0522A932" w14:textId="77777777" w:rsidR="008D41FF" w:rsidRPr="00CE2D4C" w:rsidRDefault="008D41FF" w:rsidP="007B1BE2">
            <w:pPr>
              <w:jc w:val="left"/>
            </w:pPr>
            <w:r w:rsidRPr="00CE2D4C">
              <w:t>Network tree development</w:t>
            </w:r>
          </w:p>
        </w:tc>
        <w:tc>
          <w:tcPr>
            <w:tcW w:w="1559" w:type="dxa"/>
            <w:tcBorders>
              <w:top w:val="nil"/>
              <w:left w:val="nil"/>
              <w:bottom w:val="single" w:sz="8" w:space="0" w:color="auto"/>
              <w:right w:val="single" w:sz="4" w:space="0" w:color="auto"/>
            </w:tcBorders>
            <w:shd w:val="clear" w:color="auto" w:fill="auto"/>
            <w:hideMark/>
          </w:tcPr>
          <w:p w14:paraId="1DC1875B" w14:textId="77777777" w:rsidR="008D41FF" w:rsidRPr="00CE2D4C" w:rsidRDefault="008D41FF" w:rsidP="007B1BE2">
            <w:pPr>
              <w:jc w:val="left"/>
            </w:pPr>
            <w:r w:rsidRPr="00CE2D4C">
              <w:t> </w:t>
            </w:r>
          </w:p>
        </w:tc>
        <w:tc>
          <w:tcPr>
            <w:tcW w:w="1417" w:type="dxa"/>
            <w:tcBorders>
              <w:top w:val="nil"/>
              <w:left w:val="nil"/>
              <w:bottom w:val="single" w:sz="8" w:space="0" w:color="auto"/>
              <w:right w:val="single" w:sz="4" w:space="0" w:color="auto"/>
            </w:tcBorders>
            <w:shd w:val="clear" w:color="auto" w:fill="auto"/>
            <w:hideMark/>
          </w:tcPr>
          <w:p w14:paraId="24727DA2" w14:textId="77777777" w:rsidR="008D41FF" w:rsidRPr="00CE2D4C" w:rsidRDefault="008D41FF" w:rsidP="007B1BE2">
            <w:pPr>
              <w:jc w:val="left"/>
            </w:pPr>
            <w:r w:rsidRPr="00CE2D4C">
              <w:t> Vice Chair</w:t>
            </w:r>
          </w:p>
        </w:tc>
        <w:tc>
          <w:tcPr>
            <w:tcW w:w="1832" w:type="dxa"/>
            <w:tcBorders>
              <w:top w:val="nil"/>
              <w:left w:val="nil"/>
              <w:bottom w:val="single" w:sz="8" w:space="0" w:color="auto"/>
              <w:right w:val="single" w:sz="4" w:space="0" w:color="auto"/>
            </w:tcBorders>
            <w:shd w:val="clear" w:color="auto" w:fill="auto"/>
            <w:hideMark/>
          </w:tcPr>
          <w:p w14:paraId="574A85F1" w14:textId="77777777" w:rsidR="008D41FF" w:rsidRPr="00CE2D4C" w:rsidRDefault="008D41FF" w:rsidP="007B1BE2">
            <w:pPr>
              <w:jc w:val="left"/>
            </w:pPr>
            <w:r w:rsidRPr="00CE2D4C">
              <w:t xml:space="preserve">Network tree created and connections developed </w:t>
            </w:r>
          </w:p>
        </w:tc>
        <w:tc>
          <w:tcPr>
            <w:tcW w:w="1145" w:type="dxa"/>
            <w:tcBorders>
              <w:top w:val="nil"/>
              <w:left w:val="nil"/>
              <w:bottom w:val="single" w:sz="8" w:space="0" w:color="auto"/>
              <w:right w:val="single" w:sz="4" w:space="0" w:color="auto"/>
            </w:tcBorders>
            <w:shd w:val="clear" w:color="auto" w:fill="auto"/>
            <w:vAlign w:val="center"/>
            <w:hideMark/>
          </w:tcPr>
          <w:p w14:paraId="61016370" w14:textId="77777777" w:rsidR="008D41FF" w:rsidRPr="00CE2D4C" w:rsidRDefault="008D41FF" w:rsidP="007B1BE2">
            <w:pPr>
              <w:jc w:val="left"/>
            </w:pPr>
            <w:r w:rsidRPr="00CE2D4C">
              <w:t>IO 4</w:t>
            </w:r>
          </w:p>
        </w:tc>
        <w:tc>
          <w:tcPr>
            <w:tcW w:w="1276" w:type="dxa"/>
            <w:tcBorders>
              <w:top w:val="nil"/>
              <w:left w:val="nil"/>
              <w:bottom w:val="single" w:sz="8" w:space="0" w:color="auto"/>
              <w:right w:val="single" w:sz="4" w:space="0" w:color="auto"/>
            </w:tcBorders>
            <w:shd w:val="clear" w:color="auto" w:fill="auto"/>
            <w:noWrap/>
            <w:vAlign w:val="center"/>
            <w:hideMark/>
          </w:tcPr>
          <w:p w14:paraId="0D50A751" w14:textId="77777777" w:rsidR="008D41FF" w:rsidRPr="00CE2D4C" w:rsidRDefault="008D41FF" w:rsidP="007B1BE2">
            <w:pPr>
              <w:jc w:val="left"/>
            </w:pPr>
            <w:r w:rsidRPr="00CE2D4C">
              <w:t>Ongoing</w:t>
            </w:r>
          </w:p>
        </w:tc>
        <w:tc>
          <w:tcPr>
            <w:tcW w:w="1195" w:type="dxa"/>
            <w:tcBorders>
              <w:top w:val="nil"/>
              <w:left w:val="nil"/>
              <w:bottom w:val="single" w:sz="8" w:space="0" w:color="auto"/>
              <w:right w:val="single" w:sz="8" w:space="0" w:color="auto"/>
            </w:tcBorders>
            <w:shd w:val="clear" w:color="auto" w:fill="auto"/>
            <w:noWrap/>
            <w:hideMark/>
          </w:tcPr>
          <w:p w14:paraId="6A2F89EB" w14:textId="77777777" w:rsidR="008D41FF" w:rsidRPr="00CE2D4C" w:rsidRDefault="008D41FF" w:rsidP="007B1BE2">
            <w:pPr>
              <w:jc w:val="left"/>
            </w:pPr>
            <w:r w:rsidRPr="00CE2D4C">
              <w:t> </w:t>
            </w:r>
          </w:p>
        </w:tc>
      </w:tr>
      <w:tr w:rsidR="008D41FF" w:rsidRPr="00CE2D4C" w14:paraId="0BFB51C6" w14:textId="77777777" w:rsidTr="009C7CE6">
        <w:trPr>
          <w:trHeight w:val="531"/>
        </w:trPr>
        <w:tc>
          <w:tcPr>
            <w:tcW w:w="0" w:type="auto"/>
            <w:tcBorders>
              <w:top w:val="single" w:sz="4" w:space="0" w:color="auto"/>
              <w:left w:val="single" w:sz="4" w:space="0" w:color="auto"/>
              <w:bottom w:val="single" w:sz="4" w:space="0" w:color="auto"/>
              <w:right w:val="single" w:sz="4" w:space="0" w:color="auto"/>
            </w:tcBorders>
            <w:shd w:val="clear" w:color="000000" w:fill="C6E0B4"/>
            <w:vAlign w:val="center"/>
            <w:hideMark/>
          </w:tcPr>
          <w:p w14:paraId="4DD0588C" w14:textId="77777777" w:rsidR="008D41FF" w:rsidRPr="00CE2D4C" w:rsidRDefault="008D41FF" w:rsidP="00063280">
            <w:r w:rsidRPr="00CE2D4C">
              <w:t>Strategic Objective 2</w:t>
            </w:r>
          </w:p>
        </w:tc>
        <w:tc>
          <w:tcPr>
            <w:tcW w:w="12167" w:type="dxa"/>
            <w:gridSpan w:val="8"/>
            <w:tcBorders>
              <w:top w:val="single" w:sz="8" w:space="0" w:color="auto"/>
              <w:left w:val="nil"/>
              <w:bottom w:val="single" w:sz="8" w:space="0" w:color="auto"/>
              <w:right w:val="single" w:sz="8" w:space="0" w:color="000000"/>
            </w:tcBorders>
            <w:shd w:val="clear" w:color="000000" w:fill="C6E0B4"/>
            <w:vAlign w:val="center"/>
            <w:hideMark/>
          </w:tcPr>
          <w:p w14:paraId="4CE1C2CF" w14:textId="77777777" w:rsidR="008D41FF" w:rsidRPr="00CE2D4C" w:rsidRDefault="008D41FF" w:rsidP="00063280">
            <w:r w:rsidRPr="00CE2D4C">
              <w:t xml:space="preserve">Build collaborative partnerships with government, industry, private enterprise, and academic institutions </w:t>
            </w:r>
          </w:p>
        </w:tc>
      </w:tr>
      <w:tr w:rsidR="008D41FF" w:rsidRPr="00CE2D4C" w14:paraId="05BA946C" w14:textId="77777777" w:rsidTr="009C7CE6">
        <w:trPr>
          <w:trHeight w:val="1020"/>
        </w:trPr>
        <w:tc>
          <w:tcPr>
            <w:tcW w:w="0" w:type="auto"/>
            <w:tcBorders>
              <w:top w:val="nil"/>
              <w:left w:val="single" w:sz="8" w:space="0" w:color="auto"/>
              <w:bottom w:val="single" w:sz="4" w:space="0" w:color="auto"/>
              <w:right w:val="single" w:sz="8" w:space="0" w:color="auto"/>
            </w:tcBorders>
            <w:shd w:val="clear" w:color="auto" w:fill="auto"/>
            <w:hideMark/>
          </w:tcPr>
          <w:p w14:paraId="437CD2D9" w14:textId="62F5F5A2" w:rsidR="008D41FF" w:rsidRPr="00CE2D4C" w:rsidRDefault="00213C28" w:rsidP="009C7CE6">
            <w:pPr>
              <w:jc w:val="left"/>
            </w:pPr>
            <w:r>
              <w:t>Activity</w:t>
            </w:r>
          </w:p>
        </w:tc>
        <w:tc>
          <w:tcPr>
            <w:tcW w:w="1472" w:type="dxa"/>
            <w:tcBorders>
              <w:top w:val="nil"/>
              <w:left w:val="nil"/>
              <w:bottom w:val="single" w:sz="4" w:space="0" w:color="auto"/>
              <w:right w:val="single" w:sz="8" w:space="0" w:color="auto"/>
            </w:tcBorders>
            <w:shd w:val="clear" w:color="auto" w:fill="auto"/>
            <w:noWrap/>
            <w:hideMark/>
          </w:tcPr>
          <w:p w14:paraId="26B1B855" w14:textId="77777777" w:rsidR="008D41FF" w:rsidRPr="00CE2D4C" w:rsidRDefault="008D41FF" w:rsidP="009C7CE6">
            <w:pPr>
              <w:jc w:val="left"/>
            </w:pPr>
            <w:r w:rsidRPr="00CE2D4C">
              <w:t xml:space="preserve">Partnerships and advocacy </w:t>
            </w:r>
          </w:p>
        </w:tc>
        <w:tc>
          <w:tcPr>
            <w:tcW w:w="2271" w:type="dxa"/>
            <w:tcBorders>
              <w:top w:val="nil"/>
              <w:left w:val="nil"/>
              <w:bottom w:val="single" w:sz="4" w:space="0" w:color="auto"/>
              <w:right w:val="single" w:sz="4" w:space="0" w:color="auto"/>
            </w:tcBorders>
            <w:shd w:val="clear" w:color="auto" w:fill="auto"/>
            <w:hideMark/>
          </w:tcPr>
          <w:p w14:paraId="0AF96521" w14:textId="77777777" w:rsidR="008D41FF" w:rsidRPr="00CE2D4C" w:rsidRDefault="008D41FF" w:rsidP="009C7CE6">
            <w:pPr>
              <w:jc w:val="left"/>
            </w:pPr>
            <w:r w:rsidRPr="00CE2D4C">
              <w:t>Partnership prospectus created and Memorandum of Understanding implemented</w:t>
            </w:r>
          </w:p>
        </w:tc>
        <w:tc>
          <w:tcPr>
            <w:tcW w:w="1559" w:type="dxa"/>
            <w:tcBorders>
              <w:top w:val="nil"/>
              <w:left w:val="nil"/>
              <w:bottom w:val="single" w:sz="4" w:space="0" w:color="auto"/>
              <w:right w:val="single" w:sz="4" w:space="0" w:color="auto"/>
            </w:tcBorders>
            <w:shd w:val="clear" w:color="auto" w:fill="auto"/>
            <w:hideMark/>
          </w:tcPr>
          <w:p w14:paraId="1CA96B12" w14:textId="77777777" w:rsidR="008D41FF" w:rsidRPr="00CE2D4C" w:rsidRDefault="008D41FF" w:rsidP="009C7CE6">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2A7D6157" w14:textId="77777777" w:rsidR="008D41FF" w:rsidRPr="00CE2D4C" w:rsidRDefault="008D41FF" w:rsidP="009C7CE6">
            <w:pPr>
              <w:jc w:val="left"/>
            </w:pPr>
            <w:r w:rsidRPr="00CE2D4C">
              <w:t> Executive</w:t>
            </w:r>
          </w:p>
        </w:tc>
        <w:tc>
          <w:tcPr>
            <w:tcW w:w="1832" w:type="dxa"/>
            <w:tcBorders>
              <w:top w:val="nil"/>
              <w:left w:val="nil"/>
              <w:bottom w:val="single" w:sz="4" w:space="0" w:color="auto"/>
              <w:right w:val="single" w:sz="4" w:space="0" w:color="auto"/>
            </w:tcBorders>
            <w:shd w:val="clear" w:color="auto" w:fill="auto"/>
            <w:hideMark/>
          </w:tcPr>
          <w:p w14:paraId="270C0B3E" w14:textId="77777777" w:rsidR="008D41FF" w:rsidRPr="00CE2D4C" w:rsidRDefault="008D41FF" w:rsidP="009C7CE6">
            <w:pPr>
              <w:jc w:val="left"/>
            </w:pPr>
            <w:r w:rsidRPr="00CE2D4C">
              <w:t xml:space="preserve">Partnership meetings held and </w:t>
            </w:r>
            <w:proofErr w:type="spellStart"/>
            <w:r w:rsidRPr="00CE2D4C">
              <w:t>MoUs</w:t>
            </w:r>
            <w:proofErr w:type="spellEnd"/>
            <w:r w:rsidRPr="00CE2D4C">
              <w:t xml:space="preserve"> signed</w:t>
            </w:r>
          </w:p>
        </w:tc>
        <w:tc>
          <w:tcPr>
            <w:tcW w:w="1145" w:type="dxa"/>
            <w:tcBorders>
              <w:top w:val="nil"/>
              <w:left w:val="nil"/>
              <w:bottom w:val="single" w:sz="4" w:space="0" w:color="auto"/>
              <w:right w:val="single" w:sz="4" w:space="0" w:color="auto"/>
            </w:tcBorders>
            <w:shd w:val="clear" w:color="auto" w:fill="auto"/>
            <w:vAlign w:val="center"/>
            <w:hideMark/>
          </w:tcPr>
          <w:p w14:paraId="14180BB0" w14:textId="77777777" w:rsidR="008D41FF" w:rsidRPr="00CE2D4C" w:rsidRDefault="008D41FF" w:rsidP="009C7CE6">
            <w:pPr>
              <w:jc w:val="left"/>
            </w:pPr>
            <w:r w:rsidRPr="00CE2D4C">
              <w:t>IO 4</w:t>
            </w:r>
          </w:p>
        </w:tc>
        <w:tc>
          <w:tcPr>
            <w:tcW w:w="1276" w:type="dxa"/>
            <w:tcBorders>
              <w:top w:val="nil"/>
              <w:left w:val="nil"/>
              <w:bottom w:val="single" w:sz="4" w:space="0" w:color="auto"/>
              <w:right w:val="single" w:sz="4" w:space="0" w:color="auto"/>
            </w:tcBorders>
            <w:shd w:val="clear" w:color="auto" w:fill="auto"/>
            <w:vAlign w:val="center"/>
            <w:hideMark/>
          </w:tcPr>
          <w:p w14:paraId="79852152" w14:textId="77777777" w:rsidR="008D41FF" w:rsidRPr="00CE2D4C" w:rsidRDefault="008D41FF" w:rsidP="009C7CE6">
            <w:pPr>
              <w:jc w:val="left"/>
            </w:pPr>
            <w:r w:rsidRPr="00CE2D4C">
              <w:t>As required with monthly review of progress</w:t>
            </w:r>
          </w:p>
        </w:tc>
        <w:tc>
          <w:tcPr>
            <w:tcW w:w="1195" w:type="dxa"/>
            <w:tcBorders>
              <w:top w:val="nil"/>
              <w:left w:val="nil"/>
              <w:bottom w:val="single" w:sz="4" w:space="0" w:color="auto"/>
              <w:right w:val="single" w:sz="8" w:space="0" w:color="auto"/>
            </w:tcBorders>
            <w:shd w:val="clear" w:color="auto" w:fill="auto"/>
            <w:noWrap/>
            <w:hideMark/>
          </w:tcPr>
          <w:p w14:paraId="035C4473" w14:textId="77777777" w:rsidR="008D41FF" w:rsidRPr="00CE2D4C" w:rsidRDefault="008D41FF" w:rsidP="00063280">
            <w:r w:rsidRPr="00CE2D4C">
              <w:t> </w:t>
            </w:r>
          </w:p>
        </w:tc>
      </w:tr>
      <w:tr w:rsidR="008D41FF" w:rsidRPr="00CE2D4C" w14:paraId="73081C47" w14:textId="77777777" w:rsidTr="009C7CE6">
        <w:trPr>
          <w:trHeight w:val="1013"/>
        </w:trPr>
        <w:tc>
          <w:tcPr>
            <w:tcW w:w="0" w:type="auto"/>
            <w:tcBorders>
              <w:top w:val="nil"/>
              <w:left w:val="single" w:sz="8" w:space="0" w:color="auto"/>
              <w:bottom w:val="single" w:sz="4" w:space="0" w:color="auto"/>
              <w:right w:val="single" w:sz="8" w:space="0" w:color="auto"/>
            </w:tcBorders>
            <w:shd w:val="clear" w:color="auto" w:fill="auto"/>
            <w:hideMark/>
          </w:tcPr>
          <w:p w14:paraId="61DC9FE4" w14:textId="1025A0AC" w:rsidR="008D41FF" w:rsidRPr="00CE2D4C" w:rsidRDefault="00213C28" w:rsidP="00B05A6B">
            <w:pPr>
              <w:jc w:val="left"/>
            </w:pPr>
            <w:r>
              <w:t>Activity</w:t>
            </w:r>
          </w:p>
        </w:tc>
        <w:tc>
          <w:tcPr>
            <w:tcW w:w="1472" w:type="dxa"/>
            <w:tcBorders>
              <w:top w:val="nil"/>
              <w:left w:val="nil"/>
              <w:bottom w:val="single" w:sz="4" w:space="0" w:color="auto"/>
              <w:right w:val="single" w:sz="8" w:space="0" w:color="auto"/>
            </w:tcBorders>
            <w:shd w:val="clear" w:color="auto" w:fill="auto"/>
            <w:noWrap/>
            <w:hideMark/>
          </w:tcPr>
          <w:p w14:paraId="67EED18E" w14:textId="77777777" w:rsidR="008D41FF" w:rsidRPr="00CE2D4C" w:rsidRDefault="008D41FF" w:rsidP="00B05A6B">
            <w:pPr>
              <w:jc w:val="left"/>
            </w:pPr>
            <w:r w:rsidRPr="00CE2D4C">
              <w:t xml:space="preserve">Grant applications </w:t>
            </w:r>
          </w:p>
        </w:tc>
        <w:tc>
          <w:tcPr>
            <w:tcW w:w="2271" w:type="dxa"/>
            <w:tcBorders>
              <w:top w:val="nil"/>
              <w:left w:val="nil"/>
              <w:bottom w:val="single" w:sz="4" w:space="0" w:color="auto"/>
              <w:right w:val="single" w:sz="4" w:space="0" w:color="auto"/>
            </w:tcBorders>
            <w:shd w:val="clear" w:color="auto" w:fill="auto"/>
            <w:hideMark/>
          </w:tcPr>
          <w:p w14:paraId="4FEA2BB9" w14:textId="77777777" w:rsidR="008D41FF" w:rsidRPr="00CE2D4C" w:rsidRDefault="008D41FF" w:rsidP="00B05A6B">
            <w:pPr>
              <w:jc w:val="left"/>
            </w:pPr>
            <w:r w:rsidRPr="00CE2D4C">
              <w:t xml:space="preserve">Grant applications identified and developed and submitted </w:t>
            </w:r>
          </w:p>
        </w:tc>
        <w:tc>
          <w:tcPr>
            <w:tcW w:w="1559" w:type="dxa"/>
            <w:tcBorders>
              <w:top w:val="nil"/>
              <w:left w:val="nil"/>
              <w:bottom w:val="single" w:sz="4" w:space="0" w:color="auto"/>
              <w:right w:val="single" w:sz="4" w:space="0" w:color="auto"/>
            </w:tcBorders>
            <w:shd w:val="clear" w:color="auto" w:fill="auto"/>
            <w:hideMark/>
          </w:tcPr>
          <w:p w14:paraId="659C2AB3"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331F14B5" w14:textId="77777777" w:rsidR="008D41FF" w:rsidRPr="00CE2D4C" w:rsidRDefault="008D41FF" w:rsidP="00B05A6B">
            <w:pPr>
              <w:jc w:val="left"/>
            </w:pPr>
            <w:r w:rsidRPr="00CE2D4C">
              <w:t> Executive</w:t>
            </w:r>
          </w:p>
        </w:tc>
        <w:tc>
          <w:tcPr>
            <w:tcW w:w="1832" w:type="dxa"/>
            <w:tcBorders>
              <w:top w:val="nil"/>
              <w:left w:val="nil"/>
              <w:bottom w:val="single" w:sz="4" w:space="0" w:color="auto"/>
              <w:right w:val="single" w:sz="4" w:space="0" w:color="auto"/>
            </w:tcBorders>
            <w:shd w:val="clear" w:color="auto" w:fill="auto"/>
            <w:hideMark/>
          </w:tcPr>
          <w:p w14:paraId="4A6A2B03" w14:textId="77777777" w:rsidR="008D41FF" w:rsidRPr="00CE2D4C" w:rsidRDefault="008D41FF" w:rsidP="00B05A6B">
            <w:pPr>
              <w:jc w:val="left"/>
            </w:pPr>
            <w:r w:rsidRPr="00CE2D4C">
              <w:t>Grant applications implemented and evaluated</w:t>
            </w:r>
          </w:p>
        </w:tc>
        <w:tc>
          <w:tcPr>
            <w:tcW w:w="1145" w:type="dxa"/>
            <w:tcBorders>
              <w:top w:val="nil"/>
              <w:left w:val="nil"/>
              <w:bottom w:val="single" w:sz="4" w:space="0" w:color="auto"/>
              <w:right w:val="single" w:sz="4" w:space="0" w:color="auto"/>
            </w:tcBorders>
            <w:shd w:val="clear" w:color="auto" w:fill="auto"/>
            <w:vAlign w:val="center"/>
            <w:hideMark/>
          </w:tcPr>
          <w:p w14:paraId="6600E1F6" w14:textId="77777777" w:rsidR="008D41FF" w:rsidRPr="00CE2D4C" w:rsidRDefault="008D41FF" w:rsidP="00B05A6B">
            <w:pPr>
              <w:jc w:val="left"/>
            </w:pPr>
            <w:r w:rsidRPr="00CE2D4C">
              <w:t>EOPO 2</w:t>
            </w:r>
          </w:p>
        </w:tc>
        <w:tc>
          <w:tcPr>
            <w:tcW w:w="1276" w:type="dxa"/>
            <w:tcBorders>
              <w:top w:val="nil"/>
              <w:left w:val="nil"/>
              <w:bottom w:val="single" w:sz="4" w:space="0" w:color="auto"/>
              <w:right w:val="single" w:sz="4" w:space="0" w:color="auto"/>
            </w:tcBorders>
            <w:shd w:val="clear" w:color="auto" w:fill="auto"/>
            <w:noWrap/>
            <w:vAlign w:val="center"/>
            <w:hideMark/>
          </w:tcPr>
          <w:p w14:paraId="4AE98C55" w14:textId="77777777" w:rsidR="008D41FF" w:rsidRPr="00CE2D4C" w:rsidRDefault="008D41FF" w:rsidP="00B05A6B">
            <w:pPr>
              <w:jc w:val="left"/>
            </w:pPr>
            <w:r w:rsidRPr="00CE2D4C">
              <w:t>Quarterly</w:t>
            </w:r>
          </w:p>
        </w:tc>
        <w:tc>
          <w:tcPr>
            <w:tcW w:w="1195" w:type="dxa"/>
            <w:tcBorders>
              <w:top w:val="nil"/>
              <w:left w:val="nil"/>
              <w:bottom w:val="single" w:sz="4" w:space="0" w:color="auto"/>
              <w:right w:val="single" w:sz="8" w:space="0" w:color="auto"/>
            </w:tcBorders>
            <w:shd w:val="clear" w:color="auto" w:fill="auto"/>
            <w:noWrap/>
            <w:hideMark/>
          </w:tcPr>
          <w:p w14:paraId="7CB97D48" w14:textId="77777777" w:rsidR="008D41FF" w:rsidRPr="00CE2D4C" w:rsidRDefault="008D41FF" w:rsidP="00B05A6B">
            <w:pPr>
              <w:jc w:val="left"/>
            </w:pPr>
            <w:r w:rsidRPr="00CE2D4C">
              <w:t> </w:t>
            </w:r>
          </w:p>
        </w:tc>
      </w:tr>
      <w:tr w:rsidR="008D41FF" w:rsidRPr="00CE2D4C" w14:paraId="28D24BF4" w14:textId="77777777" w:rsidTr="009C7CE6">
        <w:trPr>
          <w:trHeight w:val="844"/>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1931CA01" w14:textId="03815BE5" w:rsidR="008D41FF" w:rsidRPr="00CE2D4C" w:rsidRDefault="00213C28" w:rsidP="00B05A6B">
            <w:pPr>
              <w:jc w:val="left"/>
            </w:pPr>
            <w:r>
              <w:lastRenderedPageBreak/>
              <w:t>Activity</w:t>
            </w:r>
          </w:p>
        </w:tc>
        <w:tc>
          <w:tcPr>
            <w:tcW w:w="1472" w:type="dxa"/>
            <w:vMerge w:val="restart"/>
            <w:tcBorders>
              <w:top w:val="nil"/>
              <w:left w:val="single" w:sz="8" w:space="0" w:color="auto"/>
              <w:bottom w:val="single" w:sz="8" w:space="0" w:color="000000"/>
              <w:right w:val="single" w:sz="8" w:space="0" w:color="auto"/>
            </w:tcBorders>
            <w:shd w:val="clear" w:color="auto" w:fill="auto"/>
            <w:hideMark/>
          </w:tcPr>
          <w:p w14:paraId="261F45BB" w14:textId="77777777" w:rsidR="008D41FF" w:rsidRPr="00CE2D4C" w:rsidRDefault="008D41FF" w:rsidP="00743228">
            <w:pPr>
              <w:jc w:val="left"/>
            </w:pPr>
            <w:r w:rsidRPr="00CE2D4C">
              <w:t xml:space="preserve">Research, Development, and Innovation </w:t>
            </w:r>
          </w:p>
        </w:tc>
        <w:tc>
          <w:tcPr>
            <w:tcW w:w="2271" w:type="dxa"/>
            <w:tcBorders>
              <w:top w:val="nil"/>
              <w:left w:val="nil"/>
              <w:bottom w:val="single" w:sz="4" w:space="0" w:color="auto"/>
              <w:right w:val="single" w:sz="4" w:space="0" w:color="auto"/>
            </w:tcBorders>
            <w:shd w:val="clear" w:color="auto" w:fill="auto"/>
            <w:hideMark/>
          </w:tcPr>
          <w:p w14:paraId="18C2E7B6" w14:textId="77777777" w:rsidR="008D41FF" w:rsidRPr="00CE2D4C" w:rsidRDefault="008D41FF" w:rsidP="00B05A6B">
            <w:pPr>
              <w:jc w:val="left"/>
            </w:pPr>
            <w:r w:rsidRPr="00CE2D4C">
              <w:t>Research priorities identified and developed</w:t>
            </w:r>
          </w:p>
        </w:tc>
        <w:tc>
          <w:tcPr>
            <w:tcW w:w="1559" w:type="dxa"/>
            <w:tcBorders>
              <w:top w:val="nil"/>
              <w:left w:val="nil"/>
              <w:bottom w:val="single" w:sz="4" w:space="0" w:color="auto"/>
              <w:right w:val="single" w:sz="4" w:space="0" w:color="auto"/>
            </w:tcBorders>
            <w:shd w:val="clear" w:color="auto" w:fill="auto"/>
            <w:hideMark/>
          </w:tcPr>
          <w:p w14:paraId="083FDD41"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1517B991" w14:textId="77777777" w:rsidR="008D41FF" w:rsidRPr="00CE2D4C" w:rsidRDefault="008D41FF" w:rsidP="00B05A6B">
            <w:pPr>
              <w:jc w:val="left"/>
            </w:pPr>
            <w:r w:rsidRPr="00CE2D4C">
              <w:t> Executive</w:t>
            </w:r>
          </w:p>
        </w:tc>
        <w:tc>
          <w:tcPr>
            <w:tcW w:w="1832" w:type="dxa"/>
            <w:tcBorders>
              <w:top w:val="nil"/>
              <w:left w:val="nil"/>
              <w:bottom w:val="single" w:sz="4" w:space="0" w:color="auto"/>
              <w:right w:val="single" w:sz="4" w:space="0" w:color="auto"/>
            </w:tcBorders>
            <w:shd w:val="clear" w:color="auto" w:fill="auto"/>
            <w:hideMark/>
          </w:tcPr>
          <w:p w14:paraId="4A36B6EF" w14:textId="77777777" w:rsidR="008D41FF" w:rsidRPr="00CE2D4C" w:rsidRDefault="008D41FF" w:rsidP="00B05A6B">
            <w:pPr>
              <w:jc w:val="left"/>
            </w:pPr>
            <w:r w:rsidRPr="00CE2D4C">
              <w:t>Research results evaluated and published</w:t>
            </w:r>
          </w:p>
        </w:tc>
        <w:tc>
          <w:tcPr>
            <w:tcW w:w="1145" w:type="dxa"/>
            <w:tcBorders>
              <w:top w:val="nil"/>
              <w:left w:val="nil"/>
              <w:bottom w:val="single" w:sz="4" w:space="0" w:color="auto"/>
              <w:right w:val="single" w:sz="4" w:space="0" w:color="auto"/>
            </w:tcBorders>
            <w:shd w:val="clear" w:color="auto" w:fill="auto"/>
            <w:vAlign w:val="center"/>
            <w:hideMark/>
          </w:tcPr>
          <w:p w14:paraId="3014BEB3" w14:textId="77777777" w:rsidR="008D41FF" w:rsidRPr="00CE2D4C" w:rsidRDefault="008D41FF" w:rsidP="00B05A6B">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26E4A4A2" w14:textId="77777777" w:rsidR="008D41FF" w:rsidRPr="00CE2D4C" w:rsidRDefault="008D41FF" w:rsidP="00B05A6B">
            <w:pPr>
              <w:jc w:val="left"/>
            </w:pPr>
            <w:r w:rsidRPr="00CE2D4C">
              <w:t xml:space="preserve">Annual </w:t>
            </w:r>
          </w:p>
        </w:tc>
        <w:tc>
          <w:tcPr>
            <w:tcW w:w="1195" w:type="dxa"/>
            <w:tcBorders>
              <w:top w:val="nil"/>
              <w:left w:val="nil"/>
              <w:bottom w:val="single" w:sz="4" w:space="0" w:color="auto"/>
              <w:right w:val="single" w:sz="8" w:space="0" w:color="auto"/>
            </w:tcBorders>
            <w:shd w:val="clear" w:color="auto" w:fill="auto"/>
            <w:noWrap/>
            <w:hideMark/>
          </w:tcPr>
          <w:p w14:paraId="2C8C98E5" w14:textId="77777777" w:rsidR="008D41FF" w:rsidRPr="00CE2D4C" w:rsidRDefault="008D41FF" w:rsidP="00B05A6B">
            <w:pPr>
              <w:jc w:val="left"/>
            </w:pPr>
            <w:r w:rsidRPr="00CE2D4C">
              <w:t> </w:t>
            </w:r>
          </w:p>
        </w:tc>
      </w:tr>
      <w:tr w:rsidR="008D41FF" w:rsidRPr="00CE2D4C" w14:paraId="0B4AF103" w14:textId="77777777" w:rsidTr="009C7CE6">
        <w:trPr>
          <w:trHeight w:val="1074"/>
        </w:trPr>
        <w:tc>
          <w:tcPr>
            <w:tcW w:w="0" w:type="auto"/>
            <w:vMerge/>
            <w:tcBorders>
              <w:top w:val="nil"/>
              <w:left w:val="single" w:sz="8" w:space="0" w:color="auto"/>
              <w:bottom w:val="single" w:sz="8" w:space="0" w:color="000000"/>
              <w:right w:val="single" w:sz="8" w:space="0" w:color="auto"/>
            </w:tcBorders>
            <w:vAlign w:val="center"/>
            <w:hideMark/>
          </w:tcPr>
          <w:p w14:paraId="26B8A36A" w14:textId="77777777" w:rsidR="008D41FF" w:rsidRPr="00CE2D4C" w:rsidRDefault="008D41FF" w:rsidP="00B05A6B">
            <w:pPr>
              <w:jc w:val="left"/>
            </w:pPr>
          </w:p>
        </w:tc>
        <w:tc>
          <w:tcPr>
            <w:tcW w:w="1472" w:type="dxa"/>
            <w:vMerge/>
            <w:tcBorders>
              <w:top w:val="nil"/>
              <w:left w:val="single" w:sz="8" w:space="0" w:color="auto"/>
              <w:bottom w:val="single" w:sz="8" w:space="0" w:color="000000"/>
              <w:right w:val="single" w:sz="8" w:space="0" w:color="auto"/>
            </w:tcBorders>
            <w:vAlign w:val="center"/>
            <w:hideMark/>
          </w:tcPr>
          <w:p w14:paraId="1461CFD5" w14:textId="77777777" w:rsidR="008D41FF" w:rsidRPr="00CE2D4C" w:rsidRDefault="008D41FF" w:rsidP="00743228">
            <w:pPr>
              <w:jc w:val="left"/>
            </w:pPr>
          </w:p>
        </w:tc>
        <w:tc>
          <w:tcPr>
            <w:tcW w:w="2271" w:type="dxa"/>
            <w:tcBorders>
              <w:top w:val="nil"/>
              <w:left w:val="nil"/>
              <w:bottom w:val="single" w:sz="8" w:space="0" w:color="auto"/>
              <w:right w:val="single" w:sz="4" w:space="0" w:color="auto"/>
            </w:tcBorders>
            <w:shd w:val="clear" w:color="auto" w:fill="auto"/>
            <w:hideMark/>
          </w:tcPr>
          <w:p w14:paraId="076EEC4F" w14:textId="77777777" w:rsidR="008D41FF" w:rsidRPr="00CE2D4C" w:rsidRDefault="008D41FF" w:rsidP="00B05A6B">
            <w:pPr>
              <w:jc w:val="left"/>
            </w:pPr>
            <w:r w:rsidRPr="00CE2D4C">
              <w:t>Agricultural innovative practices and research distributed to members.</w:t>
            </w:r>
          </w:p>
          <w:p w14:paraId="456C4294" w14:textId="77777777" w:rsidR="008D41FF" w:rsidRPr="00CE2D4C" w:rsidRDefault="008D41FF" w:rsidP="00B05A6B">
            <w:pPr>
              <w:jc w:val="left"/>
            </w:pPr>
          </w:p>
          <w:p w14:paraId="6543043A" w14:textId="77777777" w:rsidR="008D41FF" w:rsidRPr="00CE2D4C" w:rsidRDefault="008D41FF" w:rsidP="00B05A6B">
            <w:pPr>
              <w:jc w:val="left"/>
            </w:pPr>
          </w:p>
          <w:p w14:paraId="57060474" w14:textId="77777777" w:rsidR="008D41FF" w:rsidRPr="00CE2D4C" w:rsidRDefault="008D41FF" w:rsidP="00B05A6B">
            <w:pPr>
              <w:jc w:val="left"/>
            </w:pPr>
          </w:p>
          <w:p w14:paraId="1CE5B8C0" w14:textId="77777777" w:rsidR="008D41FF" w:rsidRPr="00CE2D4C" w:rsidRDefault="008D41FF" w:rsidP="00B05A6B">
            <w:pPr>
              <w:jc w:val="left"/>
            </w:pPr>
          </w:p>
          <w:p w14:paraId="33ED52BA" w14:textId="77777777" w:rsidR="008D41FF" w:rsidRPr="00CE2D4C" w:rsidRDefault="008D41FF" w:rsidP="00B05A6B">
            <w:pPr>
              <w:jc w:val="left"/>
            </w:pPr>
          </w:p>
          <w:p w14:paraId="328B6D28" w14:textId="77777777" w:rsidR="008D41FF" w:rsidRPr="00CE2D4C" w:rsidRDefault="008D41FF" w:rsidP="00B05A6B">
            <w:pPr>
              <w:jc w:val="left"/>
            </w:pPr>
          </w:p>
          <w:p w14:paraId="29E76B3A" w14:textId="77777777" w:rsidR="008D41FF" w:rsidRPr="00CE2D4C" w:rsidRDefault="008D41FF" w:rsidP="00B05A6B">
            <w:pPr>
              <w:jc w:val="left"/>
            </w:pPr>
          </w:p>
          <w:p w14:paraId="2E0965CA" w14:textId="77777777" w:rsidR="008D41FF" w:rsidRPr="00CE2D4C" w:rsidRDefault="008D41FF" w:rsidP="00B05A6B">
            <w:pPr>
              <w:jc w:val="left"/>
            </w:pPr>
            <w:r w:rsidRPr="00CE2D4C">
              <w:t>‘</w:t>
            </w:r>
          </w:p>
        </w:tc>
        <w:tc>
          <w:tcPr>
            <w:tcW w:w="1559" w:type="dxa"/>
            <w:tcBorders>
              <w:top w:val="nil"/>
              <w:left w:val="nil"/>
              <w:bottom w:val="single" w:sz="8" w:space="0" w:color="auto"/>
              <w:right w:val="single" w:sz="4" w:space="0" w:color="auto"/>
            </w:tcBorders>
            <w:shd w:val="clear" w:color="auto" w:fill="auto"/>
            <w:hideMark/>
          </w:tcPr>
          <w:p w14:paraId="3992C86E" w14:textId="77777777" w:rsidR="008D41FF" w:rsidRPr="00CE2D4C" w:rsidRDefault="008D41FF" w:rsidP="00B05A6B">
            <w:pPr>
              <w:jc w:val="left"/>
            </w:pPr>
            <w:r w:rsidRPr="00CE2D4C">
              <w:t> </w:t>
            </w:r>
          </w:p>
          <w:p w14:paraId="4F1FF9D4" w14:textId="77777777" w:rsidR="008D41FF" w:rsidRPr="00CE2D4C" w:rsidRDefault="008D41FF" w:rsidP="00B05A6B">
            <w:pPr>
              <w:jc w:val="left"/>
            </w:pPr>
          </w:p>
          <w:p w14:paraId="18C01A00" w14:textId="77777777" w:rsidR="008D41FF" w:rsidRPr="00CE2D4C" w:rsidRDefault="008D41FF" w:rsidP="00B05A6B">
            <w:pPr>
              <w:jc w:val="left"/>
            </w:pPr>
          </w:p>
          <w:p w14:paraId="1CB23FA1" w14:textId="77777777" w:rsidR="008D41FF" w:rsidRPr="00CE2D4C" w:rsidRDefault="008D41FF" w:rsidP="00B05A6B">
            <w:pPr>
              <w:jc w:val="left"/>
            </w:pPr>
          </w:p>
          <w:p w14:paraId="7D3FBDDB" w14:textId="77777777" w:rsidR="008D41FF" w:rsidRPr="00CE2D4C" w:rsidRDefault="008D41FF" w:rsidP="00B05A6B">
            <w:pPr>
              <w:jc w:val="left"/>
            </w:pPr>
          </w:p>
          <w:p w14:paraId="11636782" w14:textId="77777777" w:rsidR="008D41FF" w:rsidRPr="00CE2D4C" w:rsidRDefault="008D41FF" w:rsidP="00B05A6B">
            <w:pPr>
              <w:jc w:val="left"/>
            </w:pPr>
          </w:p>
          <w:p w14:paraId="2D869DE6" w14:textId="77777777" w:rsidR="008D41FF" w:rsidRPr="00CE2D4C" w:rsidRDefault="008D41FF" w:rsidP="00B05A6B">
            <w:pPr>
              <w:jc w:val="left"/>
            </w:pPr>
          </w:p>
          <w:p w14:paraId="206458D3" w14:textId="77777777" w:rsidR="008D41FF" w:rsidRPr="00CE2D4C" w:rsidRDefault="008D41FF" w:rsidP="00B05A6B">
            <w:pPr>
              <w:jc w:val="left"/>
            </w:pPr>
          </w:p>
          <w:p w14:paraId="44B04914" w14:textId="77777777" w:rsidR="008D41FF" w:rsidRPr="00CE2D4C" w:rsidRDefault="008D41FF" w:rsidP="00B05A6B">
            <w:pPr>
              <w:jc w:val="left"/>
            </w:pPr>
          </w:p>
          <w:p w14:paraId="39F06779" w14:textId="77777777" w:rsidR="008D41FF" w:rsidRPr="00CE2D4C" w:rsidRDefault="008D41FF" w:rsidP="00B05A6B">
            <w:pPr>
              <w:jc w:val="left"/>
            </w:pPr>
          </w:p>
        </w:tc>
        <w:tc>
          <w:tcPr>
            <w:tcW w:w="1417" w:type="dxa"/>
            <w:tcBorders>
              <w:top w:val="nil"/>
              <w:left w:val="nil"/>
              <w:bottom w:val="single" w:sz="8" w:space="0" w:color="auto"/>
              <w:right w:val="single" w:sz="4" w:space="0" w:color="auto"/>
            </w:tcBorders>
            <w:shd w:val="clear" w:color="auto" w:fill="auto"/>
            <w:hideMark/>
          </w:tcPr>
          <w:p w14:paraId="56BE5350" w14:textId="77777777" w:rsidR="008D41FF" w:rsidRPr="00CE2D4C" w:rsidRDefault="008D41FF" w:rsidP="00B05A6B">
            <w:pPr>
              <w:jc w:val="left"/>
            </w:pPr>
            <w:r w:rsidRPr="00CE2D4C">
              <w:t> Executive</w:t>
            </w:r>
          </w:p>
        </w:tc>
        <w:tc>
          <w:tcPr>
            <w:tcW w:w="1832" w:type="dxa"/>
            <w:tcBorders>
              <w:top w:val="nil"/>
              <w:left w:val="nil"/>
              <w:bottom w:val="single" w:sz="8" w:space="0" w:color="auto"/>
              <w:right w:val="single" w:sz="4" w:space="0" w:color="auto"/>
            </w:tcBorders>
            <w:shd w:val="clear" w:color="auto" w:fill="auto"/>
            <w:hideMark/>
          </w:tcPr>
          <w:p w14:paraId="5E8F1368" w14:textId="77777777" w:rsidR="008D41FF" w:rsidRPr="00CE2D4C" w:rsidRDefault="008D41FF" w:rsidP="00B05A6B">
            <w:pPr>
              <w:jc w:val="left"/>
            </w:pPr>
            <w:r w:rsidRPr="00CE2D4C">
              <w:t>Innovative practices performance measured and published.</w:t>
            </w:r>
          </w:p>
          <w:p w14:paraId="31E85379" w14:textId="77777777" w:rsidR="008D41FF" w:rsidRPr="00CE2D4C" w:rsidRDefault="008D41FF" w:rsidP="00B05A6B">
            <w:pPr>
              <w:jc w:val="left"/>
            </w:pPr>
          </w:p>
          <w:p w14:paraId="38D728DE" w14:textId="77777777" w:rsidR="008D41FF" w:rsidRPr="00CE2D4C" w:rsidRDefault="008D41FF" w:rsidP="00B05A6B">
            <w:pPr>
              <w:jc w:val="left"/>
            </w:pPr>
          </w:p>
          <w:p w14:paraId="3147934F" w14:textId="77777777" w:rsidR="008D41FF" w:rsidRPr="00CE2D4C" w:rsidRDefault="008D41FF" w:rsidP="00B05A6B">
            <w:pPr>
              <w:jc w:val="left"/>
            </w:pPr>
          </w:p>
          <w:p w14:paraId="21EAFC31" w14:textId="77777777" w:rsidR="008D41FF" w:rsidRPr="00CE2D4C" w:rsidRDefault="008D41FF" w:rsidP="00B05A6B">
            <w:pPr>
              <w:jc w:val="left"/>
            </w:pPr>
          </w:p>
          <w:p w14:paraId="4ED9AA02" w14:textId="77777777" w:rsidR="008D41FF" w:rsidRPr="00CE2D4C" w:rsidRDefault="008D41FF" w:rsidP="00B05A6B">
            <w:pPr>
              <w:jc w:val="left"/>
            </w:pPr>
          </w:p>
        </w:tc>
        <w:tc>
          <w:tcPr>
            <w:tcW w:w="1145" w:type="dxa"/>
            <w:tcBorders>
              <w:top w:val="nil"/>
              <w:left w:val="nil"/>
              <w:bottom w:val="single" w:sz="8" w:space="0" w:color="auto"/>
              <w:right w:val="single" w:sz="4" w:space="0" w:color="auto"/>
            </w:tcBorders>
            <w:shd w:val="clear" w:color="auto" w:fill="auto"/>
            <w:vAlign w:val="center"/>
            <w:hideMark/>
          </w:tcPr>
          <w:p w14:paraId="0F5BF023" w14:textId="77777777" w:rsidR="008D41FF" w:rsidRPr="00CE2D4C" w:rsidRDefault="008D41FF" w:rsidP="00B05A6B">
            <w:pPr>
              <w:jc w:val="left"/>
            </w:pPr>
            <w:r w:rsidRPr="00CE2D4C">
              <w:t>IO 5</w:t>
            </w:r>
          </w:p>
        </w:tc>
        <w:tc>
          <w:tcPr>
            <w:tcW w:w="1276" w:type="dxa"/>
            <w:tcBorders>
              <w:top w:val="nil"/>
              <w:left w:val="nil"/>
              <w:bottom w:val="single" w:sz="8" w:space="0" w:color="auto"/>
              <w:right w:val="single" w:sz="4" w:space="0" w:color="auto"/>
            </w:tcBorders>
            <w:shd w:val="clear" w:color="auto" w:fill="auto"/>
            <w:noWrap/>
            <w:vAlign w:val="center"/>
            <w:hideMark/>
          </w:tcPr>
          <w:p w14:paraId="55182749" w14:textId="77777777" w:rsidR="008D41FF" w:rsidRPr="00CE2D4C" w:rsidRDefault="008D41FF" w:rsidP="00B05A6B">
            <w:pPr>
              <w:jc w:val="left"/>
            </w:pPr>
          </w:p>
          <w:p w14:paraId="1AA7FAAE" w14:textId="77777777" w:rsidR="008D41FF" w:rsidRPr="00CE2D4C" w:rsidRDefault="008D41FF" w:rsidP="00B05A6B">
            <w:pPr>
              <w:jc w:val="left"/>
            </w:pPr>
          </w:p>
          <w:p w14:paraId="3948B2EA" w14:textId="77777777" w:rsidR="008D41FF" w:rsidRPr="00CE2D4C" w:rsidRDefault="008D41FF" w:rsidP="00B05A6B">
            <w:pPr>
              <w:jc w:val="left"/>
            </w:pPr>
          </w:p>
          <w:p w14:paraId="35047C59" w14:textId="77777777" w:rsidR="008D41FF" w:rsidRPr="00CE2D4C" w:rsidRDefault="008D41FF" w:rsidP="00B05A6B">
            <w:pPr>
              <w:jc w:val="left"/>
            </w:pPr>
          </w:p>
          <w:p w14:paraId="082324CC" w14:textId="77777777" w:rsidR="008D41FF" w:rsidRPr="00CE2D4C" w:rsidRDefault="008D41FF" w:rsidP="00B05A6B">
            <w:pPr>
              <w:jc w:val="left"/>
            </w:pPr>
            <w:r w:rsidRPr="00CE2D4C">
              <w:t>Quarterly</w:t>
            </w:r>
          </w:p>
          <w:p w14:paraId="47475E01" w14:textId="77777777" w:rsidR="008D41FF" w:rsidRPr="00CE2D4C" w:rsidRDefault="008D41FF" w:rsidP="00B05A6B">
            <w:pPr>
              <w:jc w:val="left"/>
            </w:pPr>
          </w:p>
          <w:p w14:paraId="17EE3989" w14:textId="77777777" w:rsidR="008D41FF" w:rsidRPr="00CE2D4C" w:rsidRDefault="008D41FF" w:rsidP="00B05A6B">
            <w:pPr>
              <w:jc w:val="left"/>
            </w:pPr>
          </w:p>
          <w:p w14:paraId="29220933" w14:textId="77777777" w:rsidR="008D41FF" w:rsidRPr="00CE2D4C" w:rsidRDefault="008D41FF" w:rsidP="00B05A6B">
            <w:pPr>
              <w:jc w:val="left"/>
            </w:pPr>
          </w:p>
          <w:p w14:paraId="19C7A77F" w14:textId="77777777" w:rsidR="008D41FF" w:rsidRPr="00CE2D4C" w:rsidRDefault="008D41FF" w:rsidP="00B05A6B">
            <w:pPr>
              <w:jc w:val="left"/>
            </w:pPr>
          </w:p>
          <w:p w14:paraId="1B716EEF" w14:textId="77777777" w:rsidR="008D41FF" w:rsidRPr="00CE2D4C" w:rsidRDefault="008D41FF" w:rsidP="00B05A6B">
            <w:pPr>
              <w:jc w:val="left"/>
            </w:pPr>
          </w:p>
        </w:tc>
        <w:tc>
          <w:tcPr>
            <w:tcW w:w="1195" w:type="dxa"/>
            <w:tcBorders>
              <w:top w:val="nil"/>
              <w:left w:val="nil"/>
              <w:bottom w:val="single" w:sz="8" w:space="0" w:color="auto"/>
              <w:right w:val="single" w:sz="8" w:space="0" w:color="auto"/>
            </w:tcBorders>
            <w:shd w:val="clear" w:color="auto" w:fill="auto"/>
            <w:noWrap/>
            <w:hideMark/>
          </w:tcPr>
          <w:p w14:paraId="69B97859" w14:textId="77777777" w:rsidR="008D41FF" w:rsidRPr="00CE2D4C" w:rsidRDefault="008D41FF" w:rsidP="00B05A6B">
            <w:pPr>
              <w:jc w:val="left"/>
            </w:pPr>
            <w:r w:rsidRPr="00CE2D4C">
              <w:t> </w:t>
            </w:r>
          </w:p>
        </w:tc>
      </w:tr>
      <w:tr w:rsidR="00743228" w:rsidRPr="00CE2D4C" w14:paraId="3CC1A53B" w14:textId="77777777" w:rsidTr="00EF25BC">
        <w:trPr>
          <w:trHeight w:val="700"/>
        </w:trPr>
        <w:tc>
          <w:tcPr>
            <w:tcW w:w="0" w:type="auto"/>
            <w:tcBorders>
              <w:top w:val="nil"/>
              <w:left w:val="single" w:sz="8" w:space="0" w:color="auto"/>
              <w:bottom w:val="nil"/>
              <w:right w:val="nil"/>
            </w:tcBorders>
            <w:shd w:val="clear" w:color="auto" w:fill="FFE599" w:themeFill="accent4" w:themeFillTint="66"/>
            <w:hideMark/>
          </w:tcPr>
          <w:p w14:paraId="550CAB2C" w14:textId="32830146" w:rsidR="00743228" w:rsidRPr="00CE2D4C" w:rsidRDefault="00743228" w:rsidP="00063280">
            <w:r w:rsidRPr="00CE2D4C">
              <w:t xml:space="preserve">Strategic Objective </w:t>
            </w:r>
            <w:r>
              <w:t>3</w:t>
            </w:r>
          </w:p>
        </w:tc>
        <w:tc>
          <w:tcPr>
            <w:tcW w:w="6719" w:type="dxa"/>
            <w:gridSpan w:val="4"/>
            <w:tcBorders>
              <w:top w:val="nil"/>
              <w:left w:val="single" w:sz="8" w:space="0" w:color="auto"/>
              <w:bottom w:val="nil"/>
              <w:right w:val="nil"/>
            </w:tcBorders>
            <w:shd w:val="clear" w:color="auto" w:fill="FFE599" w:themeFill="accent4" w:themeFillTint="66"/>
            <w:noWrap/>
            <w:hideMark/>
          </w:tcPr>
          <w:p w14:paraId="183405C1" w14:textId="3B2EDB6A" w:rsidR="00743228" w:rsidRPr="00CE2D4C" w:rsidRDefault="00743228" w:rsidP="00743228">
            <w:pPr>
              <w:jc w:val="left"/>
            </w:pPr>
            <w:r w:rsidRPr="00CE2D4C">
              <w:t>Targeted skill-based training and leadership developmen</w:t>
            </w:r>
            <w:r>
              <w:t>t</w:t>
            </w:r>
            <w:r w:rsidRPr="00CE2D4C">
              <w:t> </w:t>
            </w:r>
          </w:p>
        </w:tc>
        <w:tc>
          <w:tcPr>
            <w:tcW w:w="1832" w:type="dxa"/>
            <w:tcBorders>
              <w:top w:val="nil"/>
              <w:left w:val="nil"/>
              <w:bottom w:val="nil"/>
              <w:right w:val="nil"/>
            </w:tcBorders>
            <w:shd w:val="clear" w:color="auto" w:fill="FFE599" w:themeFill="accent4" w:themeFillTint="66"/>
            <w:noWrap/>
            <w:hideMark/>
          </w:tcPr>
          <w:p w14:paraId="1ECD68B9" w14:textId="77777777" w:rsidR="00743228" w:rsidRPr="00CE2D4C" w:rsidRDefault="00743228" w:rsidP="00063280">
            <w:r w:rsidRPr="00CE2D4C">
              <w:t> </w:t>
            </w:r>
          </w:p>
        </w:tc>
        <w:tc>
          <w:tcPr>
            <w:tcW w:w="1145" w:type="dxa"/>
            <w:tcBorders>
              <w:top w:val="nil"/>
              <w:left w:val="nil"/>
              <w:bottom w:val="nil"/>
              <w:right w:val="nil"/>
            </w:tcBorders>
            <w:shd w:val="clear" w:color="auto" w:fill="FFE599" w:themeFill="accent4" w:themeFillTint="66"/>
            <w:noWrap/>
            <w:hideMark/>
          </w:tcPr>
          <w:p w14:paraId="4937501B" w14:textId="77777777" w:rsidR="00743228" w:rsidRPr="00CE2D4C" w:rsidRDefault="00743228" w:rsidP="00063280">
            <w:r w:rsidRPr="00CE2D4C">
              <w:t> </w:t>
            </w:r>
          </w:p>
        </w:tc>
        <w:tc>
          <w:tcPr>
            <w:tcW w:w="1276" w:type="dxa"/>
            <w:tcBorders>
              <w:top w:val="nil"/>
              <w:left w:val="nil"/>
              <w:bottom w:val="nil"/>
              <w:right w:val="nil"/>
            </w:tcBorders>
            <w:shd w:val="clear" w:color="auto" w:fill="FFE599" w:themeFill="accent4" w:themeFillTint="66"/>
            <w:noWrap/>
            <w:hideMark/>
          </w:tcPr>
          <w:p w14:paraId="6A08FFE9" w14:textId="77777777" w:rsidR="00743228" w:rsidRPr="00CE2D4C" w:rsidRDefault="00743228" w:rsidP="00063280">
            <w:r w:rsidRPr="00CE2D4C">
              <w:t> </w:t>
            </w:r>
          </w:p>
        </w:tc>
        <w:tc>
          <w:tcPr>
            <w:tcW w:w="1195" w:type="dxa"/>
            <w:tcBorders>
              <w:top w:val="nil"/>
              <w:left w:val="nil"/>
              <w:bottom w:val="nil"/>
              <w:right w:val="single" w:sz="8" w:space="0" w:color="auto"/>
            </w:tcBorders>
            <w:shd w:val="clear" w:color="auto" w:fill="FFE599" w:themeFill="accent4" w:themeFillTint="66"/>
            <w:noWrap/>
            <w:hideMark/>
          </w:tcPr>
          <w:p w14:paraId="764E8142" w14:textId="77777777" w:rsidR="00743228" w:rsidRPr="00CE2D4C" w:rsidRDefault="00743228" w:rsidP="00063280">
            <w:r w:rsidRPr="00CE2D4C">
              <w:t> </w:t>
            </w:r>
          </w:p>
        </w:tc>
      </w:tr>
      <w:tr w:rsidR="008D41FF" w:rsidRPr="00CE2D4C" w14:paraId="02E5345E" w14:textId="77777777" w:rsidTr="009C7CE6">
        <w:trPr>
          <w:trHeight w:val="790"/>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hideMark/>
          </w:tcPr>
          <w:p w14:paraId="6BECA3C5" w14:textId="1CD72A2E" w:rsidR="008D41FF" w:rsidRPr="00CE2D4C" w:rsidRDefault="00213C28" w:rsidP="00B05A6B">
            <w:pPr>
              <w:jc w:val="left"/>
            </w:pPr>
            <w:r>
              <w:t>Activity</w:t>
            </w:r>
          </w:p>
        </w:tc>
        <w:tc>
          <w:tcPr>
            <w:tcW w:w="1472" w:type="dxa"/>
            <w:vMerge w:val="restart"/>
            <w:tcBorders>
              <w:top w:val="single" w:sz="8" w:space="0" w:color="auto"/>
              <w:left w:val="single" w:sz="4" w:space="0" w:color="auto"/>
              <w:bottom w:val="single" w:sz="8" w:space="0" w:color="000000"/>
              <w:right w:val="single" w:sz="8" w:space="0" w:color="auto"/>
            </w:tcBorders>
            <w:shd w:val="clear" w:color="auto" w:fill="auto"/>
            <w:hideMark/>
          </w:tcPr>
          <w:p w14:paraId="7053A683" w14:textId="77777777" w:rsidR="008D41FF" w:rsidRPr="00CE2D4C" w:rsidRDefault="008D41FF" w:rsidP="00B05A6B">
            <w:pPr>
              <w:jc w:val="left"/>
            </w:pPr>
            <w:r w:rsidRPr="00CE2D4C">
              <w:t xml:space="preserve">Food and Fibre training skills and </w:t>
            </w:r>
            <w:r w:rsidRPr="00CE2D4C">
              <w:lastRenderedPageBreak/>
              <w:t xml:space="preserve">leadership training </w:t>
            </w:r>
          </w:p>
        </w:tc>
        <w:tc>
          <w:tcPr>
            <w:tcW w:w="2271" w:type="dxa"/>
            <w:tcBorders>
              <w:top w:val="single" w:sz="8" w:space="0" w:color="auto"/>
              <w:left w:val="nil"/>
              <w:bottom w:val="single" w:sz="4" w:space="0" w:color="auto"/>
              <w:right w:val="single" w:sz="4" w:space="0" w:color="auto"/>
            </w:tcBorders>
            <w:shd w:val="clear" w:color="auto" w:fill="auto"/>
            <w:hideMark/>
          </w:tcPr>
          <w:p w14:paraId="5427E9CC" w14:textId="77777777" w:rsidR="008D41FF" w:rsidRPr="00CE2D4C" w:rsidRDefault="008D41FF" w:rsidP="00B05A6B">
            <w:pPr>
              <w:jc w:val="left"/>
            </w:pPr>
            <w:r w:rsidRPr="00CE2D4C">
              <w:lastRenderedPageBreak/>
              <w:t xml:space="preserve">Food and Fibre training skills and Leadership </w:t>
            </w:r>
            <w:r w:rsidRPr="00CE2D4C">
              <w:lastRenderedPageBreak/>
              <w:t xml:space="preserve">development program created and distributed </w:t>
            </w:r>
          </w:p>
        </w:tc>
        <w:tc>
          <w:tcPr>
            <w:tcW w:w="1559" w:type="dxa"/>
            <w:tcBorders>
              <w:top w:val="single" w:sz="8" w:space="0" w:color="auto"/>
              <w:left w:val="nil"/>
              <w:bottom w:val="single" w:sz="4" w:space="0" w:color="auto"/>
              <w:right w:val="single" w:sz="4" w:space="0" w:color="auto"/>
            </w:tcBorders>
            <w:shd w:val="clear" w:color="auto" w:fill="auto"/>
            <w:hideMark/>
          </w:tcPr>
          <w:p w14:paraId="1A411AD7" w14:textId="77777777" w:rsidR="008D41FF" w:rsidRPr="00CE2D4C" w:rsidRDefault="008D41FF" w:rsidP="00B05A6B">
            <w:pPr>
              <w:jc w:val="left"/>
            </w:pPr>
            <w:r w:rsidRPr="00CE2D4C">
              <w:lastRenderedPageBreak/>
              <w:t> </w:t>
            </w:r>
          </w:p>
        </w:tc>
        <w:tc>
          <w:tcPr>
            <w:tcW w:w="1417" w:type="dxa"/>
            <w:tcBorders>
              <w:top w:val="single" w:sz="8" w:space="0" w:color="auto"/>
              <w:left w:val="nil"/>
              <w:bottom w:val="single" w:sz="4" w:space="0" w:color="auto"/>
              <w:right w:val="single" w:sz="4" w:space="0" w:color="auto"/>
            </w:tcBorders>
            <w:shd w:val="clear" w:color="auto" w:fill="auto"/>
            <w:hideMark/>
          </w:tcPr>
          <w:p w14:paraId="4EAF7AE1" w14:textId="77777777" w:rsidR="008D41FF" w:rsidRPr="00CE2D4C" w:rsidRDefault="008D41FF" w:rsidP="00B05A6B">
            <w:pPr>
              <w:jc w:val="left"/>
            </w:pPr>
            <w:r w:rsidRPr="00CE2D4C">
              <w:t> Executive</w:t>
            </w:r>
          </w:p>
        </w:tc>
        <w:tc>
          <w:tcPr>
            <w:tcW w:w="1832" w:type="dxa"/>
            <w:tcBorders>
              <w:top w:val="single" w:sz="8" w:space="0" w:color="auto"/>
              <w:left w:val="nil"/>
              <w:bottom w:val="single" w:sz="4" w:space="0" w:color="auto"/>
              <w:right w:val="single" w:sz="4" w:space="0" w:color="auto"/>
            </w:tcBorders>
            <w:shd w:val="clear" w:color="auto" w:fill="auto"/>
            <w:hideMark/>
          </w:tcPr>
          <w:p w14:paraId="3D09DC3C" w14:textId="77777777" w:rsidR="008D41FF" w:rsidRPr="00CE2D4C" w:rsidRDefault="008D41FF" w:rsidP="00B05A6B">
            <w:pPr>
              <w:jc w:val="left"/>
            </w:pPr>
            <w:r w:rsidRPr="00CE2D4C">
              <w:t xml:space="preserve">Training program implemented </w:t>
            </w:r>
          </w:p>
        </w:tc>
        <w:tc>
          <w:tcPr>
            <w:tcW w:w="1145" w:type="dxa"/>
            <w:vMerge w:val="restart"/>
            <w:tcBorders>
              <w:top w:val="single" w:sz="8" w:space="0" w:color="auto"/>
              <w:left w:val="nil"/>
              <w:right w:val="single" w:sz="4" w:space="0" w:color="auto"/>
            </w:tcBorders>
            <w:shd w:val="clear" w:color="auto" w:fill="auto"/>
            <w:vAlign w:val="center"/>
            <w:hideMark/>
          </w:tcPr>
          <w:p w14:paraId="3E52C31D" w14:textId="77777777" w:rsidR="008D41FF" w:rsidRPr="00CE2D4C" w:rsidRDefault="008D41FF" w:rsidP="00B05A6B">
            <w:pPr>
              <w:jc w:val="left"/>
            </w:pPr>
            <w:r w:rsidRPr="00CE2D4C">
              <w:t>EOPO 1 and IO 1</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0813F6CC" w14:textId="77777777" w:rsidR="008D41FF" w:rsidRPr="00CE2D4C" w:rsidRDefault="008D41FF" w:rsidP="00B05A6B">
            <w:pPr>
              <w:jc w:val="left"/>
            </w:pPr>
            <w:r w:rsidRPr="00CE2D4C">
              <w:t xml:space="preserve">Annual plan </w:t>
            </w:r>
          </w:p>
        </w:tc>
        <w:tc>
          <w:tcPr>
            <w:tcW w:w="1195" w:type="dxa"/>
            <w:tcBorders>
              <w:top w:val="single" w:sz="8" w:space="0" w:color="auto"/>
              <w:left w:val="nil"/>
              <w:bottom w:val="single" w:sz="4" w:space="0" w:color="auto"/>
              <w:right w:val="single" w:sz="8" w:space="0" w:color="auto"/>
            </w:tcBorders>
            <w:shd w:val="clear" w:color="auto" w:fill="auto"/>
            <w:noWrap/>
            <w:hideMark/>
          </w:tcPr>
          <w:p w14:paraId="00EF99A0" w14:textId="77777777" w:rsidR="008D41FF" w:rsidRPr="00CE2D4C" w:rsidRDefault="008D41FF" w:rsidP="00063280">
            <w:r w:rsidRPr="00CE2D4C">
              <w:t> </w:t>
            </w:r>
          </w:p>
        </w:tc>
      </w:tr>
      <w:tr w:rsidR="008D41FF" w:rsidRPr="00CE2D4C" w14:paraId="6CD730A2" w14:textId="77777777" w:rsidTr="009C7CE6">
        <w:trPr>
          <w:trHeight w:val="104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E16B831" w14:textId="77777777" w:rsidR="008D41FF" w:rsidRPr="00CE2D4C" w:rsidRDefault="008D41FF" w:rsidP="00B05A6B">
            <w:pPr>
              <w:jc w:val="left"/>
            </w:pPr>
          </w:p>
        </w:tc>
        <w:tc>
          <w:tcPr>
            <w:tcW w:w="1472" w:type="dxa"/>
            <w:vMerge/>
            <w:tcBorders>
              <w:top w:val="single" w:sz="8" w:space="0" w:color="auto"/>
              <w:left w:val="single" w:sz="4" w:space="0" w:color="auto"/>
              <w:bottom w:val="single" w:sz="8" w:space="0" w:color="000000"/>
              <w:right w:val="single" w:sz="8" w:space="0" w:color="auto"/>
            </w:tcBorders>
            <w:vAlign w:val="center"/>
            <w:hideMark/>
          </w:tcPr>
          <w:p w14:paraId="38A4FE10" w14:textId="77777777" w:rsidR="008D41FF" w:rsidRPr="00CE2D4C" w:rsidRDefault="008D41FF" w:rsidP="00B05A6B">
            <w:pPr>
              <w:jc w:val="left"/>
            </w:pPr>
          </w:p>
        </w:tc>
        <w:tc>
          <w:tcPr>
            <w:tcW w:w="2271" w:type="dxa"/>
            <w:tcBorders>
              <w:top w:val="nil"/>
              <w:left w:val="nil"/>
              <w:bottom w:val="single" w:sz="8" w:space="0" w:color="auto"/>
              <w:right w:val="single" w:sz="4" w:space="0" w:color="auto"/>
            </w:tcBorders>
            <w:shd w:val="clear" w:color="auto" w:fill="auto"/>
            <w:hideMark/>
          </w:tcPr>
          <w:p w14:paraId="2CB3773B" w14:textId="77777777" w:rsidR="008D41FF" w:rsidRPr="00CE2D4C" w:rsidRDefault="008D41FF" w:rsidP="00B05A6B">
            <w:pPr>
              <w:jc w:val="left"/>
            </w:pPr>
            <w:r w:rsidRPr="00CE2D4C">
              <w:t xml:space="preserve">Post surveys analysed </w:t>
            </w:r>
          </w:p>
        </w:tc>
        <w:tc>
          <w:tcPr>
            <w:tcW w:w="1559" w:type="dxa"/>
            <w:tcBorders>
              <w:top w:val="nil"/>
              <w:left w:val="nil"/>
              <w:bottom w:val="single" w:sz="8" w:space="0" w:color="auto"/>
              <w:right w:val="single" w:sz="4" w:space="0" w:color="auto"/>
            </w:tcBorders>
            <w:shd w:val="clear" w:color="auto" w:fill="auto"/>
            <w:hideMark/>
          </w:tcPr>
          <w:p w14:paraId="7BF1D245" w14:textId="77777777" w:rsidR="008D41FF" w:rsidRPr="00CE2D4C" w:rsidRDefault="008D41FF" w:rsidP="00B05A6B">
            <w:pPr>
              <w:jc w:val="left"/>
            </w:pPr>
            <w:r w:rsidRPr="00CE2D4C">
              <w:t> </w:t>
            </w:r>
          </w:p>
        </w:tc>
        <w:tc>
          <w:tcPr>
            <w:tcW w:w="1417" w:type="dxa"/>
            <w:tcBorders>
              <w:top w:val="nil"/>
              <w:left w:val="nil"/>
              <w:bottom w:val="single" w:sz="8" w:space="0" w:color="auto"/>
              <w:right w:val="single" w:sz="4" w:space="0" w:color="auto"/>
            </w:tcBorders>
            <w:shd w:val="clear" w:color="auto" w:fill="auto"/>
            <w:hideMark/>
          </w:tcPr>
          <w:p w14:paraId="071C97FB" w14:textId="77777777" w:rsidR="008D41FF" w:rsidRPr="00CE2D4C" w:rsidRDefault="008D41FF" w:rsidP="00B05A6B">
            <w:pPr>
              <w:jc w:val="left"/>
            </w:pPr>
            <w:r w:rsidRPr="00CE2D4C">
              <w:t> Vice Chair</w:t>
            </w:r>
          </w:p>
        </w:tc>
        <w:tc>
          <w:tcPr>
            <w:tcW w:w="1832" w:type="dxa"/>
            <w:tcBorders>
              <w:top w:val="nil"/>
              <w:left w:val="nil"/>
              <w:bottom w:val="single" w:sz="8" w:space="0" w:color="auto"/>
              <w:right w:val="single" w:sz="4" w:space="0" w:color="auto"/>
            </w:tcBorders>
            <w:shd w:val="clear" w:color="auto" w:fill="auto"/>
            <w:hideMark/>
          </w:tcPr>
          <w:p w14:paraId="6EFF35D9" w14:textId="77777777" w:rsidR="008D41FF" w:rsidRPr="00CE2D4C" w:rsidRDefault="008D41FF" w:rsidP="00B05A6B">
            <w:pPr>
              <w:jc w:val="left"/>
            </w:pPr>
            <w:r w:rsidRPr="00CE2D4C">
              <w:t>Post-survey reviews indicating enhanced skill development</w:t>
            </w:r>
          </w:p>
        </w:tc>
        <w:tc>
          <w:tcPr>
            <w:tcW w:w="1145" w:type="dxa"/>
            <w:vMerge/>
            <w:tcBorders>
              <w:left w:val="nil"/>
              <w:right w:val="single" w:sz="4" w:space="0" w:color="auto"/>
            </w:tcBorders>
            <w:shd w:val="clear" w:color="auto" w:fill="auto"/>
            <w:vAlign w:val="center"/>
            <w:hideMark/>
          </w:tcPr>
          <w:p w14:paraId="4FC1B27A" w14:textId="77777777" w:rsidR="008D41FF" w:rsidRPr="00CE2D4C" w:rsidRDefault="008D41FF" w:rsidP="00B05A6B">
            <w:pPr>
              <w:jc w:val="left"/>
            </w:pPr>
          </w:p>
        </w:tc>
        <w:tc>
          <w:tcPr>
            <w:tcW w:w="1276" w:type="dxa"/>
            <w:tcBorders>
              <w:top w:val="nil"/>
              <w:left w:val="nil"/>
              <w:bottom w:val="single" w:sz="8" w:space="0" w:color="auto"/>
              <w:right w:val="single" w:sz="4" w:space="0" w:color="auto"/>
            </w:tcBorders>
            <w:shd w:val="clear" w:color="auto" w:fill="auto"/>
            <w:noWrap/>
            <w:vAlign w:val="center"/>
            <w:hideMark/>
          </w:tcPr>
          <w:p w14:paraId="54E8DAD8" w14:textId="77777777" w:rsidR="008D41FF" w:rsidRPr="00CE2D4C" w:rsidRDefault="008D41FF" w:rsidP="00B05A6B">
            <w:pPr>
              <w:jc w:val="left"/>
            </w:pPr>
            <w:r w:rsidRPr="00CE2D4C">
              <w:t>Ongoing</w:t>
            </w:r>
          </w:p>
        </w:tc>
        <w:tc>
          <w:tcPr>
            <w:tcW w:w="1195" w:type="dxa"/>
            <w:tcBorders>
              <w:top w:val="nil"/>
              <w:left w:val="nil"/>
              <w:bottom w:val="single" w:sz="8" w:space="0" w:color="auto"/>
              <w:right w:val="single" w:sz="8" w:space="0" w:color="auto"/>
            </w:tcBorders>
            <w:shd w:val="clear" w:color="auto" w:fill="auto"/>
            <w:noWrap/>
            <w:hideMark/>
          </w:tcPr>
          <w:p w14:paraId="04207939" w14:textId="77777777" w:rsidR="008D41FF" w:rsidRPr="00CE2D4C" w:rsidRDefault="008D41FF" w:rsidP="00063280">
            <w:r w:rsidRPr="00CE2D4C">
              <w:t> </w:t>
            </w:r>
          </w:p>
        </w:tc>
      </w:tr>
      <w:tr w:rsidR="008D41FF" w:rsidRPr="00CE2D4C" w14:paraId="0E9313E9" w14:textId="77777777" w:rsidTr="009C7CE6">
        <w:trPr>
          <w:trHeight w:val="988"/>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14:paraId="1671A825" w14:textId="33969CDB" w:rsidR="008D41FF" w:rsidRPr="00CE2D4C" w:rsidRDefault="00213C28" w:rsidP="00B05A6B">
            <w:pPr>
              <w:jc w:val="left"/>
            </w:pPr>
            <w:r>
              <w:t>Activity</w:t>
            </w:r>
          </w:p>
        </w:tc>
        <w:tc>
          <w:tcPr>
            <w:tcW w:w="1472" w:type="dxa"/>
            <w:tcBorders>
              <w:top w:val="nil"/>
              <w:left w:val="single" w:sz="8" w:space="0" w:color="auto"/>
              <w:bottom w:val="single" w:sz="4" w:space="0" w:color="auto"/>
              <w:right w:val="single" w:sz="8" w:space="0" w:color="auto"/>
            </w:tcBorders>
            <w:shd w:val="clear" w:color="auto" w:fill="auto"/>
            <w:noWrap/>
            <w:hideMark/>
          </w:tcPr>
          <w:p w14:paraId="214C5F7F" w14:textId="77777777" w:rsidR="008D41FF" w:rsidRPr="00CE2D4C" w:rsidRDefault="008D41FF" w:rsidP="00B05A6B">
            <w:pPr>
              <w:jc w:val="left"/>
              <w:rPr>
                <w:b/>
                <w:bCs/>
              </w:rPr>
            </w:pPr>
            <w:r w:rsidRPr="00CE2D4C">
              <w:rPr>
                <w:b/>
                <w:bCs/>
              </w:rPr>
              <w:t xml:space="preserve">Sponsorship </w:t>
            </w:r>
            <w:r w:rsidRPr="00CE2D4C">
              <w:t xml:space="preserve">(MORLP, Sprout, Agriculture Shows) </w:t>
            </w:r>
          </w:p>
        </w:tc>
        <w:tc>
          <w:tcPr>
            <w:tcW w:w="2271" w:type="dxa"/>
            <w:tcBorders>
              <w:top w:val="nil"/>
              <w:left w:val="nil"/>
              <w:bottom w:val="single" w:sz="4" w:space="0" w:color="auto"/>
              <w:right w:val="single" w:sz="4" w:space="0" w:color="auto"/>
            </w:tcBorders>
            <w:shd w:val="clear" w:color="auto" w:fill="auto"/>
            <w:hideMark/>
          </w:tcPr>
          <w:p w14:paraId="09F84CA1" w14:textId="77777777" w:rsidR="008D41FF" w:rsidRPr="00CE2D4C" w:rsidRDefault="008D41FF" w:rsidP="00B05A6B">
            <w:pPr>
              <w:jc w:val="left"/>
            </w:pPr>
            <w:r w:rsidRPr="00CE2D4C">
              <w:t>Participants selected, course evaluated, success story completed</w:t>
            </w:r>
          </w:p>
        </w:tc>
        <w:tc>
          <w:tcPr>
            <w:tcW w:w="1559" w:type="dxa"/>
            <w:tcBorders>
              <w:top w:val="nil"/>
              <w:left w:val="nil"/>
              <w:bottom w:val="single" w:sz="4" w:space="0" w:color="auto"/>
              <w:right w:val="single" w:sz="4" w:space="0" w:color="auto"/>
            </w:tcBorders>
            <w:shd w:val="clear" w:color="auto" w:fill="auto"/>
            <w:hideMark/>
          </w:tcPr>
          <w:p w14:paraId="15A06687"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4589F8B3" w14:textId="77777777" w:rsidR="008D41FF" w:rsidRPr="00CE2D4C" w:rsidRDefault="008D41FF" w:rsidP="00B05A6B">
            <w:pPr>
              <w:jc w:val="left"/>
            </w:pPr>
            <w:r w:rsidRPr="00CE2D4C">
              <w:t xml:space="preserve"> Sponsorship sub-committees </w:t>
            </w:r>
          </w:p>
        </w:tc>
        <w:tc>
          <w:tcPr>
            <w:tcW w:w="1832" w:type="dxa"/>
            <w:tcBorders>
              <w:top w:val="nil"/>
              <w:left w:val="nil"/>
              <w:bottom w:val="single" w:sz="4" w:space="0" w:color="auto"/>
              <w:right w:val="single" w:sz="4" w:space="0" w:color="auto"/>
            </w:tcBorders>
            <w:shd w:val="clear" w:color="auto" w:fill="auto"/>
            <w:hideMark/>
          </w:tcPr>
          <w:p w14:paraId="5916B295" w14:textId="77777777" w:rsidR="008D41FF" w:rsidRPr="00CE2D4C" w:rsidRDefault="008D41FF" w:rsidP="00B05A6B">
            <w:pPr>
              <w:jc w:val="left"/>
            </w:pPr>
            <w:r w:rsidRPr="00CE2D4C">
              <w:t>Sponsorship programs implemented</w:t>
            </w:r>
          </w:p>
        </w:tc>
        <w:tc>
          <w:tcPr>
            <w:tcW w:w="1145" w:type="dxa"/>
            <w:vMerge/>
            <w:tcBorders>
              <w:left w:val="nil"/>
              <w:bottom w:val="single" w:sz="4" w:space="0" w:color="auto"/>
              <w:right w:val="single" w:sz="4" w:space="0" w:color="auto"/>
            </w:tcBorders>
            <w:shd w:val="clear" w:color="auto" w:fill="auto"/>
            <w:vAlign w:val="center"/>
            <w:hideMark/>
          </w:tcPr>
          <w:p w14:paraId="56CDE9E0" w14:textId="77777777" w:rsidR="008D41FF" w:rsidRPr="00CE2D4C" w:rsidRDefault="008D41FF" w:rsidP="00B05A6B">
            <w:pPr>
              <w:jc w:val="left"/>
            </w:pPr>
          </w:p>
        </w:tc>
        <w:tc>
          <w:tcPr>
            <w:tcW w:w="1276" w:type="dxa"/>
            <w:tcBorders>
              <w:top w:val="nil"/>
              <w:left w:val="nil"/>
              <w:bottom w:val="single" w:sz="4" w:space="0" w:color="auto"/>
              <w:right w:val="single" w:sz="4" w:space="0" w:color="auto"/>
            </w:tcBorders>
            <w:shd w:val="clear" w:color="auto" w:fill="auto"/>
            <w:noWrap/>
            <w:vAlign w:val="center"/>
            <w:hideMark/>
          </w:tcPr>
          <w:p w14:paraId="349217DC" w14:textId="77777777" w:rsidR="008D41FF" w:rsidRPr="00CE2D4C" w:rsidRDefault="008D41FF" w:rsidP="00B05A6B">
            <w:pPr>
              <w:jc w:val="left"/>
            </w:pPr>
            <w:r w:rsidRPr="00CE2D4C">
              <w:t xml:space="preserve">Annual </w:t>
            </w:r>
          </w:p>
        </w:tc>
        <w:tc>
          <w:tcPr>
            <w:tcW w:w="1195" w:type="dxa"/>
            <w:tcBorders>
              <w:top w:val="nil"/>
              <w:left w:val="nil"/>
              <w:bottom w:val="single" w:sz="4" w:space="0" w:color="auto"/>
              <w:right w:val="single" w:sz="8" w:space="0" w:color="auto"/>
            </w:tcBorders>
            <w:shd w:val="clear" w:color="auto" w:fill="auto"/>
            <w:noWrap/>
            <w:hideMark/>
          </w:tcPr>
          <w:p w14:paraId="63AA1276" w14:textId="77777777" w:rsidR="008D41FF" w:rsidRPr="00CE2D4C" w:rsidRDefault="008D41FF" w:rsidP="00063280">
            <w:r w:rsidRPr="00CE2D4C">
              <w:t> </w:t>
            </w:r>
          </w:p>
        </w:tc>
      </w:tr>
      <w:tr w:rsidR="008D41FF" w:rsidRPr="00CE2D4C" w14:paraId="219E0462" w14:textId="77777777" w:rsidTr="005D435D">
        <w:trPr>
          <w:trHeight w:val="700"/>
        </w:trPr>
        <w:tc>
          <w:tcPr>
            <w:tcW w:w="0" w:type="auto"/>
            <w:tcBorders>
              <w:top w:val="nil"/>
              <w:left w:val="single" w:sz="8" w:space="0" w:color="auto"/>
              <w:bottom w:val="single" w:sz="8" w:space="0" w:color="auto"/>
              <w:right w:val="nil"/>
            </w:tcBorders>
            <w:shd w:val="clear" w:color="auto" w:fill="B4C6E7" w:themeFill="accent1" w:themeFillTint="66"/>
            <w:hideMark/>
          </w:tcPr>
          <w:p w14:paraId="3B6F795B" w14:textId="77777777" w:rsidR="008D41FF" w:rsidRPr="00CE2D4C" w:rsidRDefault="008D41FF" w:rsidP="00B05A6B">
            <w:pPr>
              <w:jc w:val="left"/>
            </w:pPr>
            <w:r w:rsidRPr="00CE2D4C">
              <w:t>Strategic Objective 4</w:t>
            </w:r>
          </w:p>
        </w:tc>
        <w:tc>
          <w:tcPr>
            <w:tcW w:w="12167" w:type="dxa"/>
            <w:gridSpan w:val="8"/>
            <w:tcBorders>
              <w:top w:val="single" w:sz="8" w:space="0" w:color="auto"/>
              <w:left w:val="single" w:sz="8" w:space="0" w:color="auto"/>
              <w:bottom w:val="single" w:sz="8" w:space="0" w:color="auto"/>
              <w:right w:val="single" w:sz="8" w:space="0" w:color="000000"/>
            </w:tcBorders>
            <w:shd w:val="clear" w:color="auto" w:fill="B4C6E7" w:themeFill="accent1" w:themeFillTint="66"/>
            <w:hideMark/>
          </w:tcPr>
          <w:p w14:paraId="3E8F7C3D" w14:textId="77777777" w:rsidR="008D41FF" w:rsidRPr="00CE2D4C" w:rsidRDefault="008D41FF" w:rsidP="00B05A6B">
            <w:pPr>
              <w:jc w:val="left"/>
            </w:pPr>
            <w:r w:rsidRPr="00CE2D4C">
              <w:t xml:space="preserve">Enhanced executive governance </w:t>
            </w:r>
            <w:r w:rsidRPr="00CE2D4C">
              <w:br/>
            </w:r>
          </w:p>
        </w:tc>
      </w:tr>
      <w:tr w:rsidR="008D41FF" w:rsidRPr="00CE2D4C" w14:paraId="0115FC88" w14:textId="77777777" w:rsidTr="009C7CE6">
        <w:trPr>
          <w:trHeight w:val="1040"/>
        </w:trPr>
        <w:tc>
          <w:tcPr>
            <w:tcW w:w="0" w:type="auto"/>
            <w:tcBorders>
              <w:top w:val="nil"/>
              <w:left w:val="single" w:sz="8" w:space="0" w:color="auto"/>
              <w:bottom w:val="single" w:sz="8" w:space="0" w:color="auto"/>
              <w:right w:val="single" w:sz="8" w:space="0" w:color="auto"/>
            </w:tcBorders>
            <w:shd w:val="clear" w:color="auto" w:fill="auto"/>
            <w:hideMark/>
          </w:tcPr>
          <w:p w14:paraId="461ADD5F" w14:textId="544046BD" w:rsidR="008D41FF" w:rsidRPr="00CE2D4C" w:rsidRDefault="00213C28" w:rsidP="00B05A6B">
            <w:pPr>
              <w:jc w:val="left"/>
            </w:pPr>
            <w:r>
              <w:t>Activity</w:t>
            </w:r>
          </w:p>
        </w:tc>
        <w:tc>
          <w:tcPr>
            <w:tcW w:w="1472" w:type="dxa"/>
            <w:tcBorders>
              <w:top w:val="nil"/>
              <w:left w:val="nil"/>
              <w:bottom w:val="single" w:sz="4" w:space="0" w:color="auto"/>
              <w:right w:val="single" w:sz="8" w:space="0" w:color="auto"/>
            </w:tcBorders>
            <w:shd w:val="clear" w:color="auto" w:fill="auto"/>
            <w:noWrap/>
            <w:hideMark/>
          </w:tcPr>
          <w:p w14:paraId="0FAB6114" w14:textId="77777777" w:rsidR="008D41FF" w:rsidRPr="00CE2D4C" w:rsidRDefault="008D41FF" w:rsidP="00B05A6B">
            <w:pPr>
              <w:jc w:val="left"/>
            </w:pPr>
            <w:r w:rsidRPr="00CE2D4C">
              <w:t>Effective Executive Governance skills</w:t>
            </w:r>
          </w:p>
        </w:tc>
        <w:tc>
          <w:tcPr>
            <w:tcW w:w="2271" w:type="dxa"/>
            <w:tcBorders>
              <w:top w:val="nil"/>
              <w:left w:val="nil"/>
              <w:bottom w:val="single" w:sz="4" w:space="0" w:color="auto"/>
              <w:right w:val="single" w:sz="4" w:space="0" w:color="auto"/>
            </w:tcBorders>
            <w:shd w:val="clear" w:color="auto" w:fill="auto"/>
            <w:hideMark/>
          </w:tcPr>
          <w:p w14:paraId="3CB7EE65" w14:textId="77777777" w:rsidR="008D41FF" w:rsidRPr="00CE2D4C" w:rsidRDefault="008D41FF" w:rsidP="00B05A6B">
            <w:pPr>
              <w:jc w:val="left"/>
            </w:pPr>
            <w:r w:rsidRPr="00CE2D4C">
              <w:t>Executive skills and training program identified</w:t>
            </w:r>
          </w:p>
        </w:tc>
        <w:tc>
          <w:tcPr>
            <w:tcW w:w="1559" w:type="dxa"/>
            <w:tcBorders>
              <w:top w:val="nil"/>
              <w:left w:val="nil"/>
              <w:bottom w:val="single" w:sz="4" w:space="0" w:color="auto"/>
              <w:right w:val="single" w:sz="4" w:space="0" w:color="auto"/>
            </w:tcBorders>
            <w:shd w:val="clear" w:color="auto" w:fill="auto"/>
            <w:hideMark/>
          </w:tcPr>
          <w:p w14:paraId="77416005"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220D9D06" w14:textId="77777777" w:rsidR="008D41FF" w:rsidRPr="00CE2D4C" w:rsidRDefault="008D41FF" w:rsidP="00B05A6B">
            <w:pPr>
              <w:jc w:val="left"/>
            </w:pPr>
            <w:r w:rsidRPr="00CE2D4C">
              <w:t> Chair</w:t>
            </w:r>
          </w:p>
        </w:tc>
        <w:tc>
          <w:tcPr>
            <w:tcW w:w="1832" w:type="dxa"/>
            <w:tcBorders>
              <w:top w:val="nil"/>
              <w:left w:val="nil"/>
              <w:bottom w:val="single" w:sz="4" w:space="0" w:color="auto"/>
              <w:right w:val="single" w:sz="4" w:space="0" w:color="auto"/>
            </w:tcBorders>
            <w:shd w:val="clear" w:color="auto" w:fill="auto"/>
            <w:hideMark/>
          </w:tcPr>
          <w:p w14:paraId="7F4DB6BC" w14:textId="77777777" w:rsidR="008D41FF" w:rsidRPr="00CE2D4C" w:rsidRDefault="008D41FF" w:rsidP="00B05A6B">
            <w:pPr>
              <w:jc w:val="left"/>
            </w:pPr>
            <w:r w:rsidRPr="00CE2D4C">
              <w:t>Training implemented and skills enhanced</w:t>
            </w:r>
          </w:p>
        </w:tc>
        <w:tc>
          <w:tcPr>
            <w:tcW w:w="1145" w:type="dxa"/>
            <w:tcBorders>
              <w:top w:val="nil"/>
              <w:left w:val="nil"/>
              <w:bottom w:val="single" w:sz="4" w:space="0" w:color="auto"/>
              <w:right w:val="single" w:sz="4" w:space="0" w:color="auto"/>
            </w:tcBorders>
            <w:shd w:val="clear" w:color="auto" w:fill="auto"/>
            <w:vAlign w:val="center"/>
            <w:hideMark/>
          </w:tcPr>
          <w:p w14:paraId="6368360B" w14:textId="77777777" w:rsidR="008D41FF" w:rsidRPr="00CE2D4C" w:rsidRDefault="008D41FF" w:rsidP="00B05A6B">
            <w:pPr>
              <w:jc w:val="left"/>
            </w:pPr>
            <w:r w:rsidRPr="00CE2D4C">
              <w:t>IO 6</w:t>
            </w:r>
          </w:p>
        </w:tc>
        <w:tc>
          <w:tcPr>
            <w:tcW w:w="1276" w:type="dxa"/>
            <w:tcBorders>
              <w:top w:val="nil"/>
              <w:left w:val="nil"/>
              <w:bottom w:val="single" w:sz="4" w:space="0" w:color="auto"/>
              <w:right w:val="single" w:sz="4" w:space="0" w:color="auto"/>
            </w:tcBorders>
            <w:shd w:val="clear" w:color="auto" w:fill="auto"/>
            <w:noWrap/>
            <w:vAlign w:val="center"/>
            <w:hideMark/>
          </w:tcPr>
          <w:p w14:paraId="2FEE25A1" w14:textId="77777777" w:rsidR="008D41FF" w:rsidRPr="00CE2D4C" w:rsidRDefault="008D41FF" w:rsidP="00B05A6B">
            <w:pPr>
              <w:jc w:val="left"/>
            </w:pPr>
            <w:r w:rsidRPr="00CE2D4C">
              <w:t>Annual</w:t>
            </w:r>
          </w:p>
        </w:tc>
        <w:tc>
          <w:tcPr>
            <w:tcW w:w="1195" w:type="dxa"/>
            <w:tcBorders>
              <w:top w:val="nil"/>
              <w:left w:val="nil"/>
              <w:bottom w:val="single" w:sz="4" w:space="0" w:color="auto"/>
              <w:right w:val="single" w:sz="8" w:space="0" w:color="auto"/>
            </w:tcBorders>
            <w:shd w:val="clear" w:color="auto" w:fill="auto"/>
            <w:noWrap/>
            <w:hideMark/>
          </w:tcPr>
          <w:p w14:paraId="5E265EF6" w14:textId="77777777" w:rsidR="008D41FF" w:rsidRPr="00CE2D4C" w:rsidRDefault="008D41FF" w:rsidP="00063280">
            <w:r w:rsidRPr="00CE2D4C">
              <w:t> </w:t>
            </w:r>
          </w:p>
        </w:tc>
      </w:tr>
      <w:tr w:rsidR="008D41FF" w:rsidRPr="00CE2D4C" w14:paraId="2356C2AF" w14:textId="77777777" w:rsidTr="009C7CE6">
        <w:trPr>
          <w:trHeight w:val="1700"/>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438595DE" w14:textId="6DC9E3BE" w:rsidR="008D41FF" w:rsidRPr="00CE2D4C" w:rsidRDefault="00213C28" w:rsidP="00B05A6B">
            <w:pPr>
              <w:jc w:val="left"/>
            </w:pPr>
            <w:r>
              <w:lastRenderedPageBreak/>
              <w:t>Activity</w:t>
            </w:r>
          </w:p>
        </w:tc>
        <w:tc>
          <w:tcPr>
            <w:tcW w:w="1472" w:type="dxa"/>
            <w:vMerge w:val="restart"/>
            <w:tcBorders>
              <w:top w:val="nil"/>
              <w:left w:val="single" w:sz="8" w:space="0" w:color="auto"/>
              <w:bottom w:val="single" w:sz="4" w:space="0" w:color="auto"/>
              <w:right w:val="single" w:sz="8" w:space="0" w:color="auto"/>
            </w:tcBorders>
            <w:shd w:val="clear" w:color="auto" w:fill="auto"/>
            <w:noWrap/>
            <w:hideMark/>
          </w:tcPr>
          <w:p w14:paraId="76D342C8" w14:textId="77777777" w:rsidR="008D41FF" w:rsidRPr="00CE2D4C" w:rsidRDefault="008D41FF" w:rsidP="00B05A6B">
            <w:pPr>
              <w:jc w:val="left"/>
            </w:pPr>
            <w:r w:rsidRPr="00CE2D4C">
              <w:t xml:space="preserve">Interventions effectively monitoring and evaluated </w:t>
            </w:r>
          </w:p>
        </w:tc>
        <w:tc>
          <w:tcPr>
            <w:tcW w:w="2271" w:type="dxa"/>
            <w:tcBorders>
              <w:top w:val="nil"/>
              <w:left w:val="nil"/>
              <w:bottom w:val="single" w:sz="4" w:space="0" w:color="auto"/>
              <w:right w:val="single" w:sz="4" w:space="0" w:color="auto"/>
            </w:tcBorders>
            <w:shd w:val="clear" w:color="auto" w:fill="auto"/>
            <w:hideMark/>
          </w:tcPr>
          <w:p w14:paraId="21B5F5DC" w14:textId="77777777" w:rsidR="008D41FF" w:rsidRPr="00CE2D4C" w:rsidRDefault="008D41FF" w:rsidP="00B05A6B">
            <w:pPr>
              <w:jc w:val="left"/>
            </w:pPr>
            <w:r w:rsidRPr="00CE2D4C">
              <w:t>Strategic plan with Monitoring and Evaluation Framework developed</w:t>
            </w:r>
          </w:p>
        </w:tc>
        <w:tc>
          <w:tcPr>
            <w:tcW w:w="1559" w:type="dxa"/>
            <w:tcBorders>
              <w:top w:val="nil"/>
              <w:left w:val="nil"/>
              <w:bottom w:val="single" w:sz="4" w:space="0" w:color="auto"/>
              <w:right w:val="single" w:sz="4" w:space="0" w:color="auto"/>
            </w:tcBorders>
            <w:shd w:val="clear" w:color="auto" w:fill="auto"/>
            <w:hideMark/>
          </w:tcPr>
          <w:p w14:paraId="5CA5AE7F"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5B24131B" w14:textId="77777777" w:rsidR="008D41FF" w:rsidRPr="00CE2D4C" w:rsidRDefault="008D41FF" w:rsidP="00B05A6B">
            <w:pPr>
              <w:jc w:val="left"/>
            </w:pPr>
            <w:r w:rsidRPr="00CE2D4C">
              <w:t> Vice chair</w:t>
            </w:r>
          </w:p>
        </w:tc>
        <w:tc>
          <w:tcPr>
            <w:tcW w:w="1832" w:type="dxa"/>
            <w:tcBorders>
              <w:top w:val="nil"/>
              <w:left w:val="nil"/>
              <w:bottom w:val="single" w:sz="4" w:space="0" w:color="auto"/>
              <w:right w:val="single" w:sz="4" w:space="0" w:color="auto"/>
            </w:tcBorders>
            <w:shd w:val="clear" w:color="auto" w:fill="auto"/>
            <w:hideMark/>
          </w:tcPr>
          <w:p w14:paraId="11FDCBE7" w14:textId="77777777" w:rsidR="008D41FF" w:rsidRPr="00CE2D4C" w:rsidRDefault="008D41FF" w:rsidP="00B05A6B">
            <w:pPr>
              <w:jc w:val="left"/>
            </w:pPr>
            <w:r w:rsidRPr="00CE2D4C">
              <w:t>Strategic plan and M&amp;E results analysed with activities modified to achieve outcomes and reports provided to stakeholders</w:t>
            </w:r>
          </w:p>
        </w:tc>
        <w:tc>
          <w:tcPr>
            <w:tcW w:w="1145" w:type="dxa"/>
            <w:tcBorders>
              <w:top w:val="nil"/>
              <w:left w:val="nil"/>
              <w:bottom w:val="single" w:sz="4" w:space="0" w:color="auto"/>
              <w:right w:val="single" w:sz="4" w:space="0" w:color="auto"/>
            </w:tcBorders>
            <w:shd w:val="clear" w:color="auto" w:fill="auto"/>
            <w:vAlign w:val="center"/>
            <w:hideMark/>
          </w:tcPr>
          <w:p w14:paraId="50840F45" w14:textId="77777777" w:rsidR="008D41FF" w:rsidRPr="00CE2D4C" w:rsidRDefault="008D41FF" w:rsidP="00B05A6B">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754AA64D" w14:textId="77777777" w:rsidR="008D41FF" w:rsidRPr="00CE2D4C" w:rsidRDefault="008D41FF" w:rsidP="00B05A6B">
            <w:pPr>
              <w:jc w:val="left"/>
            </w:pPr>
            <w:r w:rsidRPr="00CE2D4C">
              <w:t>Monthly</w:t>
            </w:r>
          </w:p>
        </w:tc>
        <w:tc>
          <w:tcPr>
            <w:tcW w:w="1195" w:type="dxa"/>
            <w:tcBorders>
              <w:top w:val="nil"/>
              <w:left w:val="nil"/>
              <w:bottom w:val="single" w:sz="4" w:space="0" w:color="auto"/>
              <w:right w:val="single" w:sz="8" w:space="0" w:color="auto"/>
            </w:tcBorders>
            <w:shd w:val="clear" w:color="auto" w:fill="auto"/>
            <w:noWrap/>
            <w:hideMark/>
          </w:tcPr>
          <w:p w14:paraId="4BDAC8D0" w14:textId="77777777" w:rsidR="008D41FF" w:rsidRPr="00CE2D4C" w:rsidRDefault="008D41FF" w:rsidP="00B05A6B">
            <w:pPr>
              <w:jc w:val="left"/>
            </w:pPr>
            <w:r w:rsidRPr="00CE2D4C">
              <w:t> </w:t>
            </w:r>
          </w:p>
        </w:tc>
      </w:tr>
      <w:tr w:rsidR="008D41FF" w:rsidRPr="00CE2D4C" w14:paraId="34EACCB3" w14:textId="77777777" w:rsidTr="009C7CE6">
        <w:trPr>
          <w:trHeight w:val="1020"/>
        </w:trPr>
        <w:tc>
          <w:tcPr>
            <w:tcW w:w="0" w:type="auto"/>
            <w:vMerge/>
            <w:tcBorders>
              <w:top w:val="nil"/>
              <w:left w:val="single" w:sz="8" w:space="0" w:color="auto"/>
              <w:bottom w:val="single" w:sz="8" w:space="0" w:color="000000"/>
              <w:right w:val="single" w:sz="8" w:space="0" w:color="auto"/>
            </w:tcBorders>
            <w:vAlign w:val="center"/>
            <w:hideMark/>
          </w:tcPr>
          <w:p w14:paraId="5277755C" w14:textId="77777777" w:rsidR="008D41FF" w:rsidRPr="00CE2D4C" w:rsidRDefault="008D41FF" w:rsidP="00B05A6B">
            <w:pPr>
              <w:jc w:val="left"/>
            </w:pPr>
          </w:p>
        </w:tc>
        <w:tc>
          <w:tcPr>
            <w:tcW w:w="1472" w:type="dxa"/>
            <w:vMerge/>
            <w:tcBorders>
              <w:top w:val="nil"/>
              <w:left w:val="single" w:sz="8" w:space="0" w:color="auto"/>
              <w:bottom w:val="single" w:sz="4" w:space="0" w:color="auto"/>
              <w:right w:val="single" w:sz="8" w:space="0" w:color="auto"/>
            </w:tcBorders>
            <w:vAlign w:val="center"/>
            <w:hideMark/>
          </w:tcPr>
          <w:p w14:paraId="4BDE36B1" w14:textId="77777777" w:rsidR="008D41FF" w:rsidRPr="00CE2D4C" w:rsidRDefault="008D41FF" w:rsidP="00B05A6B">
            <w:pPr>
              <w:jc w:val="left"/>
            </w:pPr>
          </w:p>
        </w:tc>
        <w:tc>
          <w:tcPr>
            <w:tcW w:w="2271" w:type="dxa"/>
            <w:tcBorders>
              <w:top w:val="nil"/>
              <w:left w:val="nil"/>
              <w:bottom w:val="single" w:sz="4" w:space="0" w:color="auto"/>
              <w:right w:val="single" w:sz="4" w:space="0" w:color="auto"/>
            </w:tcBorders>
            <w:shd w:val="clear" w:color="auto" w:fill="auto"/>
            <w:hideMark/>
          </w:tcPr>
          <w:p w14:paraId="26E51033" w14:textId="77777777" w:rsidR="008D41FF" w:rsidRPr="00CE2D4C" w:rsidRDefault="008D41FF" w:rsidP="00B05A6B">
            <w:pPr>
              <w:jc w:val="left"/>
            </w:pPr>
            <w:r w:rsidRPr="00CE2D4C">
              <w:t>Member survey analysed and disseminated</w:t>
            </w:r>
          </w:p>
        </w:tc>
        <w:tc>
          <w:tcPr>
            <w:tcW w:w="1559" w:type="dxa"/>
            <w:tcBorders>
              <w:top w:val="nil"/>
              <w:left w:val="nil"/>
              <w:bottom w:val="single" w:sz="4" w:space="0" w:color="auto"/>
              <w:right w:val="single" w:sz="4" w:space="0" w:color="auto"/>
            </w:tcBorders>
            <w:shd w:val="clear" w:color="auto" w:fill="auto"/>
            <w:hideMark/>
          </w:tcPr>
          <w:p w14:paraId="3CAB3D95"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10665ACB" w14:textId="77777777" w:rsidR="008D41FF" w:rsidRPr="00CE2D4C" w:rsidRDefault="008D41FF" w:rsidP="00B05A6B">
            <w:pPr>
              <w:jc w:val="left"/>
            </w:pPr>
            <w:r w:rsidRPr="00CE2D4C">
              <w:t> Vice chair</w:t>
            </w:r>
          </w:p>
        </w:tc>
        <w:tc>
          <w:tcPr>
            <w:tcW w:w="1832" w:type="dxa"/>
            <w:tcBorders>
              <w:top w:val="nil"/>
              <w:left w:val="nil"/>
              <w:bottom w:val="single" w:sz="4" w:space="0" w:color="auto"/>
              <w:right w:val="single" w:sz="4" w:space="0" w:color="auto"/>
            </w:tcBorders>
            <w:shd w:val="clear" w:color="auto" w:fill="auto"/>
            <w:hideMark/>
          </w:tcPr>
          <w:p w14:paraId="41B5D32C" w14:textId="77777777" w:rsidR="008D41FF" w:rsidRPr="00CE2D4C" w:rsidRDefault="008D41FF" w:rsidP="00B05A6B">
            <w:pPr>
              <w:jc w:val="left"/>
            </w:pPr>
            <w:r w:rsidRPr="00CE2D4C">
              <w:t>Member survey results disseminated</w:t>
            </w:r>
          </w:p>
        </w:tc>
        <w:tc>
          <w:tcPr>
            <w:tcW w:w="1145" w:type="dxa"/>
            <w:tcBorders>
              <w:top w:val="nil"/>
              <w:left w:val="nil"/>
              <w:bottom w:val="single" w:sz="4" w:space="0" w:color="auto"/>
              <w:right w:val="single" w:sz="4" w:space="0" w:color="auto"/>
            </w:tcBorders>
            <w:shd w:val="clear" w:color="auto" w:fill="auto"/>
            <w:vAlign w:val="center"/>
            <w:hideMark/>
          </w:tcPr>
          <w:p w14:paraId="77730603" w14:textId="77777777" w:rsidR="008D41FF" w:rsidRPr="00CE2D4C" w:rsidRDefault="008D41FF" w:rsidP="00B05A6B">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12BAA8CA" w14:textId="77777777" w:rsidR="008D41FF" w:rsidRPr="00CE2D4C" w:rsidRDefault="008D41FF" w:rsidP="00B05A6B">
            <w:pPr>
              <w:jc w:val="left"/>
            </w:pPr>
            <w:r w:rsidRPr="00CE2D4C">
              <w:t>Annual</w:t>
            </w:r>
          </w:p>
        </w:tc>
        <w:tc>
          <w:tcPr>
            <w:tcW w:w="1195" w:type="dxa"/>
            <w:tcBorders>
              <w:top w:val="nil"/>
              <w:left w:val="nil"/>
              <w:bottom w:val="single" w:sz="4" w:space="0" w:color="auto"/>
              <w:right w:val="single" w:sz="8" w:space="0" w:color="auto"/>
            </w:tcBorders>
            <w:shd w:val="clear" w:color="auto" w:fill="auto"/>
            <w:noWrap/>
            <w:hideMark/>
          </w:tcPr>
          <w:p w14:paraId="1DE9FF10" w14:textId="77777777" w:rsidR="008D41FF" w:rsidRPr="00CE2D4C" w:rsidRDefault="008D41FF" w:rsidP="00B05A6B">
            <w:pPr>
              <w:jc w:val="left"/>
            </w:pPr>
            <w:r w:rsidRPr="00CE2D4C">
              <w:t> </w:t>
            </w:r>
          </w:p>
        </w:tc>
      </w:tr>
      <w:tr w:rsidR="008D41FF" w:rsidRPr="00CE2D4C" w14:paraId="1AE2F7E5" w14:textId="77777777" w:rsidTr="009C7CE6">
        <w:trPr>
          <w:trHeight w:val="752"/>
        </w:trPr>
        <w:tc>
          <w:tcPr>
            <w:tcW w:w="0" w:type="auto"/>
            <w:vMerge/>
            <w:tcBorders>
              <w:top w:val="nil"/>
              <w:left w:val="single" w:sz="8" w:space="0" w:color="auto"/>
              <w:bottom w:val="single" w:sz="8" w:space="0" w:color="000000"/>
              <w:right w:val="single" w:sz="8" w:space="0" w:color="auto"/>
            </w:tcBorders>
            <w:vAlign w:val="center"/>
            <w:hideMark/>
          </w:tcPr>
          <w:p w14:paraId="2EBBB83C" w14:textId="77777777" w:rsidR="008D41FF" w:rsidRPr="00CE2D4C" w:rsidRDefault="008D41FF" w:rsidP="00B05A6B">
            <w:pPr>
              <w:jc w:val="left"/>
            </w:pPr>
          </w:p>
        </w:tc>
        <w:tc>
          <w:tcPr>
            <w:tcW w:w="1472" w:type="dxa"/>
            <w:vMerge/>
            <w:tcBorders>
              <w:top w:val="nil"/>
              <w:left w:val="single" w:sz="8" w:space="0" w:color="auto"/>
              <w:bottom w:val="single" w:sz="4" w:space="0" w:color="auto"/>
              <w:right w:val="single" w:sz="8" w:space="0" w:color="auto"/>
            </w:tcBorders>
            <w:vAlign w:val="center"/>
            <w:hideMark/>
          </w:tcPr>
          <w:p w14:paraId="72979B07" w14:textId="77777777" w:rsidR="008D41FF" w:rsidRPr="00CE2D4C" w:rsidRDefault="008D41FF" w:rsidP="00B05A6B">
            <w:pPr>
              <w:jc w:val="left"/>
            </w:pPr>
          </w:p>
        </w:tc>
        <w:tc>
          <w:tcPr>
            <w:tcW w:w="2271" w:type="dxa"/>
            <w:tcBorders>
              <w:top w:val="nil"/>
              <w:left w:val="nil"/>
              <w:bottom w:val="single" w:sz="4" w:space="0" w:color="auto"/>
              <w:right w:val="single" w:sz="4" w:space="0" w:color="auto"/>
            </w:tcBorders>
            <w:shd w:val="clear" w:color="auto" w:fill="auto"/>
            <w:hideMark/>
          </w:tcPr>
          <w:p w14:paraId="3D235574" w14:textId="77777777" w:rsidR="008D41FF" w:rsidRPr="00CE2D4C" w:rsidRDefault="008D41FF" w:rsidP="00B05A6B">
            <w:pPr>
              <w:jc w:val="left"/>
            </w:pPr>
            <w:r w:rsidRPr="00CE2D4C">
              <w:t>Social Network Analysis analysed and disseminated</w:t>
            </w:r>
          </w:p>
        </w:tc>
        <w:tc>
          <w:tcPr>
            <w:tcW w:w="1559" w:type="dxa"/>
            <w:tcBorders>
              <w:top w:val="nil"/>
              <w:left w:val="nil"/>
              <w:bottom w:val="single" w:sz="4" w:space="0" w:color="auto"/>
              <w:right w:val="single" w:sz="4" w:space="0" w:color="auto"/>
            </w:tcBorders>
            <w:shd w:val="clear" w:color="auto" w:fill="auto"/>
            <w:hideMark/>
          </w:tcPr>
          <w:p w14:paraId="0F920B00"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70BCB9E4" w14:textId="77777777" w:rsidR="008D41FF" w:rsidRPr="00CE2D4C" w:rsidRDefault="008D41FF" w:rsidP="00B05A6B">
            <w:pPr>
              <w:jc w:val="left"/>
            </w:pPr>
            <w:r w:rsidRPr="00CE2D4C">
              <w:t> Vice chair</w:t>
            </w:r>
          </w:p>
        </w:tc>
        <w:tc>
          <w:tcPr>
            <w:tcW w:w="1832" w:type="dxa"/>
            <w:tcBorders>
              <w:top w:val="nil"/>
              <w:left w:val="nil"/>
              <w:bottom w:val="single" w:sz="4" w:space="0" w:color="auto"/>
              <w:right w:val="single" w:sz="4" w:space="0" w:color="auto"/>
            </w:tcBorders>
            <w:shd w:val="clear" w:color="auto" w:fill="auto"/>
            <w:hideMark/>
          </w:tcPr>
          <w:p w14:paraId="13345731" w14:textId="77777777" w:rsidR="008D41FF" w:rsidRPr="00CE2D4C" w:rsidRDefault="008D41FF" w:rsidP="00B05A6B">
            <w:pPr>
              <w:jc w:val="left"/>
            </w:pPr>
            <w:r w:rsidRPr="00CE2D4C">
              <w:t>Social Network Analysis results disseminated</w:t>
            </w:r>
          </w:p>
        </w:tc>
        <w:tc>
          <w:tcPr>
            <w:tcW w:w="1145" w:type="dxa"/>
            <w:tcBorders>
              <w:top w:val="nil"/>
              <w:left w:val="nil"/>
              <w:bottom w:val="single" w:sz="4" w:space="0" w:color="auto"/>
              <w:right w:val="single" w:sz="4" w:space="0" w:color="auto"/>
            </w:tcBorders>
            <w:shd w:val="clear" w:color="auto" w:fill="auto"/>
            <w:vAlign w:val="center"/>
            <w:hideMark/>
          </w:tcPr>
          <w:p w14:paraId="5A01B3EA" w14:textId="77777777" w:rsidR="008D41FF" w:rsidRPr="00CE2D4C" w:rsidRDefault="008D41FF" w:rsidP="00B05A6B">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0E5FEBEE" w14:textId="77777777" w:rsidR="008D41FF" w:rsidRPr="00CE2D4C" w:rsidRDefault="008D41FF" w:rsidP="00B05A6B">
            <w:pPr>
              <w:jc w:val="left"/>
            </w:pPr>
            <w:r w:rsidRPr="00CE2D4C">
              <w:t>Annual</w:t>
            </w:r>
          </w:p>
        </w:tc>
        <w:tc>
          <w:tcPr>
            <w:tcW w:w="1195" w:type="dxa"/>
            <w:tcBorders>
              <w:top w:val="nil"/>
              <w:left w:val="nil"/>
              <w:bottom w:val="single" w:sz="4" w:space="0" w:color="auto"/>
              <w:right w:val="single" w:sz="8" w:space="0" w:color="auto"/>
            </w:tcBorders>
            <w:shd w:val="clear" w:color="auto" w:fill="auto"/>
            <w:noWrap/>
            <w:hideMark/>
          </w:tcPr>
          <w:p w14:paraId="10EACDB9" w14:textId="77777777" w:rsidR="008D41FF" w:rsidRPr="00CE2D4C" w:rsidRDefault="008D41FF" w:rsidP="00B05A6B">
            <w:pPr>
              <w:jc w:val="left"/>
            </w:pPr>
            <w:r w:rsidRPr="00CE2D4C">
              <w:t> </w:t>
            </w:r>
          </w:p>
        </w:tc>
      </w:tr>
      <w:tr w:rsidR="008D41FF" w:rsidRPr="00CE2D4C" w14:paraId="6D72D968" w14:textId="77777777" w:rsidTr="009C7CE6">
        <w:trPr>
          <w:trHeight w:val="692"/>
        </w:trPr>
        <w:tc>
          <w:tcPr>
            <w:tcW w:w="0" w:type="auto"/>
            <w:vMerge/>
            <w:tcBorders>
              <w:top w:val="nil"/>
              <w:left w:val="single" w:sz="8" w:space="0" w:color="auto"/>
              <w:bottom w:val="single" w:sz="8" w:space="0" w:color="000000"/>
              <w:right w:val="single" w:sz="8" w:space="0" w:color="auto"/>
            </w:tcBorders>
            <w:vAlign w:val="center"/>
            <w:hideMark/>
          </w:tcPr>
          <w:p w14:paraId="104CBCD3" w14:textId="77777777" w:rsidR="008D41FF" w:rsidRPr="00CE2D4C" w:rsidRDefault="008D41FF" w:rsidP="00B05A6B">
            <w:pPr>
              <w:jc w:val="left"/>
            </w:pPr>
          </w:p>
        </w:tc>
        <w:tc>
          <w:tcPr>
            <w:tcW w:w="1472" w:type="dxa"/>
            <w:vMerge/>
            <w:tcBorders>
              <w:top w:val="nil"/>
              <w:left w:val="single" w:sz="8" w:space="0" w:color="auto"/>
              <w:bottom w:val="single" w:sz="4" w:space="0" w:color="auto"/>
              <w:right w:val="single" w:sz="8" w:space="0" w:color="auto"/>
            </w:tcBorders>
            <w:vAlign w:val="center"/>
            <w:hideMark/>
          </w:tcPr>
          <w:p w14:paraId="6AF499B4" w14:textId="77777777" w:rsidR="008D41FF" w:rsidRPr="00CE2D4C" w:rsidRDefault="008D41FF" w:rsidP="00B05A6B">
            <w:pPr>
              <w:jc w:val="left"/>
            </w:pPr>
          </w:p>
        </w:tc>
        <w:tc>
          <w:tcPr>
            <w:tcW w:w="2271" w:type="dxa"/>
            <w:tcBorders>
              <w:top w:val="nil"/>
              <w:left w:val="nil"/>
              <w:bottom w:val="single" w:sz="4" w:space="0" w:color="auto"/>
              <w:right w:val="single" w:sz="4" w:space="0" w:color="auto"/>
            </w:tcBorders>
            <w:shd w:val="clear" w:color="auto" w:fill="auto"/>
            <w:hideMark/>
          </w:tcPr>
          <w:p w14:paraId="44B9914A" w14:textId="77777777" w:rsidR="008D41FF" w:rsidRPr="00CE2D4C" w:rsidRDefault="008D41FF" w:rsidP="00B05A6B">
            <w:pPr>
              <w:jc w:val="left"/>
            </w:pPr>
            <w:r w:rsidRPr="00CE2D4C">
              <w:t xml:space="preserve">Analysis of training surveys/skill development </w:t>
            </w:r>
          </w:p>
        </w:tc>
        <w:tc>
          <w:tcPr>
            <w:tcW w:w="1559" w:type="dxa"/>
            <w:tcBorders>
              <w:top w:val="nil"/>
              <w:left w:val="nil"/>
              <w:bottom w:val="single" w:sz="4" w:space="0" w:color="auto"/>
              <w:right w:val="single" w:sz="4" w:space="0" w:color="auto"/>
            </w:tcBorders>
            <w:shd w:val="clear" w:color="auto" w:fill="auto"/>
            <w:hideMark/>
          </w:tcPr>
          <w:p w14:paraId="1E07AA50"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271D7E27" w14:textId="77777777" w:rsidR="008D41FF" w:rsidRPr="00CE2D4C" w:rsidRDefault="008D41FF" w:rsidP="00B05A6B">
            <w:pPr>
              <w:jc w:val="left"/>
            </w:pPr>
            <w:r w:rsidRPr="00CE2D4C">
              <w:t> Vice chair</w:t>
            </w:r>
          </w:p>
        </w:tc>
        <w:tc>
          <w:tcPr>
            <w:tcW w:w="1832" w:type="dxa"/>
            <w:tcBorders>
              <w:top w:val="nil"/>
              <w:left w:val="nil"/>
              <w:bottom w:val="single" w:sz="4" w:space="0" w:color="auto"/>
              <w:right w:val="single" w:sz="4" w:space="0" w:color="auto"/>
            </w:tcBorders>
            <w:shd w:val="clear" w:color="auto" w:fill="auto"/>
            <w:hideMark/>
          </w:tcPr>
          <w:p w14:paraId="317D75C3" w14:textId="77777777" w:rsidR="008D41FF" w:rsidRPr="00CE2D4C" w:rsidRDefault="008D41FF" w:rsidP="00B05A6B">
            <w:pPr>
              <w:jc w:val="left"/>
            </w:pPr>
            <w:r w:rsidRPr="00CE2D4C">
              <w:t>Training performance analysed</w:t>
            </w:r>
          </w:p>
        </w:tc>
        <w:tc>
          <w:tcPr>
            <w:tcW w:w="1145" w:type="dxa"/>
            <w:tcBorders>
              <w:top w:val="nil"/>
              <w:left w:val="nil"/>
              <w:bottom w:val="single" w:sz="4" w:space="0" w:color="auto"/>
              <w:right w:val="single" w:sz="4" w:space="0" w:color="auto"/>
            </w:tcBorders>
            <w:shd w:val="clear" w:color="auto" w:fill="auto"/>
            <w:vAlign w:val="center"/>
            <w:hideMark/>
          </w:tcPr>
          <w:p w14:paraId="351B7A47" w14:textId="77777777" w:rsidR="008D41FF" w:rsidRPr="00CE2D4C" w:rsidRDefault="008D41FF" w:rsidP="00B05A6B">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7A2ED7B9" w14:textId="77777777" w:rsidR="008D41FF" w:rsidRPr="00CE2D4C" w:rsidRDefault="008D41FF" w:rsidP="00B05A6B">
            <w:pPr>
              <w:jc w:val="left"/>
            </w:pPr>
            <w:r w:rsidRPr="00CE2D4C">
              <w:t>Quarterly</w:t>
            </w:r>
          </w:p>
        </w:tc>
        <w:tc>
          <w:tcPr>
            <w:tcW w:w="1195" w:type="dxa"/>
            <w:tcBorders>
              <w:top w:val="nil"/>
              <w:left w:val="nil"/>
              <w:bottom w:val="single" w:sz="4" w:space="0" w:color="auto"/>
              <w:right w:val="single" w:sz="8" w:space="0" w:color="auto"/>
            </w:tcBorders>
            <w:shd w:val="clear" w:color="auto" w:fill="auto"/>
            <w:noWrap/>
            <w:hideMark/>
          </w:tcPr>
          <w:p w14:paraId="7216BD8E" w14:textId="77777777" w:rsidR="008D41FF" w:rsidRPr="00CE2D4C" w:rsidRDefault="008D41FF" w:rsidP="00B05A6B">
            <w:pPr>
              <w:jc w:val="left"/>
            </w:pPr>
            <w:r w:rsidRPr="00CE2D4C">
              <w:t> </w:t>
            </w:r>
          </w:p>
        </w:tc>
      </w:tr>
      <w:tr w:rsidR="008D41FF" w:rsidRPr="00CE2D4C" w14:paraId="2EEC040C" w14:textId="77777777" w:rsidTr="009C7CE6">
        <w:trPr>
          <w:trHeight w:val="1040"/>
        </w:trPr>
        <w:tc>
          <w:tcPr>
            <w:tcW w:w="0" w:type="auto"/>
            <w:vMerge/>
            <w:tcBorders>
              <w:top w:val="nil"/>
              <w:left w:val="single" w:sz="8" w:space="0" w:color="auto"/>
              <w:bottom w:val="single" w:sz="8" w:space="0" w:color="000000"/>
              <w:right w:val="single" w:sz="8" w:space="0" w:color="auto"/>
            </w:tcBorders>
            <w:vAlign w:val="center"/>
            <w:hideMark/>
          </w:tcPr>
          <w:p w14:paraId="6A0B6F7A" w14:textId="77777777" w:rsidR="008D41FF" w:rsidRPr="00CE2D4C" w:rsidRDefault="008D41FF" w:rsidP="00063280"/>
        </w:tc>
        <w:tc>
          <w:tcPr>
            <w:tcW w:w="1472" w:type="dxa"/>
            <w:vMerge/>
            <w:tcBorders>
              <w:top w:val="nil"/>
              <w:left w:val="single" w:sz="8" w:space="0" w:color="auto"/>
              <w:bottom w:val="single" w:sz="4" w:space="0" w:color="auto"/>
              <w:right w:val="single" w:sz="8" w:space="0" w:color="auto"/>
            </w:tcBorders>
            <w:vAlign w:val="center"/>
            <w:hideMark/>
          </w:tcPr>
          <w:p w14:paraId="53C08F89" w14:textId="77777777" w:rsidR="008D41FF" w:rsidRPr="00CE2D4C" w:rsidRDefault="008D41FF" w:rsidP="00063280"/>
        </w:tc>
        <w:tc>
          <w:tcPr>
            <w:tcW w:w="2271" w:type="dxa"/>
            <w:tcBorders>
              <w:top w:val="nil"/>
              <w:left w:val="nil"/>
              <w:bottom w:val="single" w:sz="4" w:space="0" w:color="auto"/>
              <w:right w:val="single" w:sz="4" w:space="0" w:color="auto"/>
            </w:tcBorders>
            <w:shd w:val="clear" w:color="auto" w:fill="auto"/>
            <w:hideMark/>
          </w:tcPr>
          <w:p w14:paraId="1D4F4A0C" w14:textId="77777777" w:rsidR="008D41FF" w:rsidRPr="00CE2D4C" w:rsidRDefault="008D41FF" w:rsidP="00B05A6B">
            <w:pPr>
              <w:jc w:val="left"/>
            </w:pPr>
            <w:r w:rsidRPr="00CE2D4C">
              <w:t>Process evaluation</w:t>
            </w:r>
          </w:p>
        </w:tc>
        <w:tc>
          <w:tcPr>
            <w:tcW w:w="1559" w:type="dxa"/>
            <w:tcBorders>
              <w:top w:val="nil"/>
              <w:left w:val="nil"/>
              <w:bottom w:val="single" w:sz="4" w:space="0" w:color="auto"/>
              <w:right w:val="single" w:sz="4" w:space="0" w:color="auto"/>
            </w:tcBorders>
            <w:shd w:val="clear" w:color="auto" w:fill="auto"/>
            <w:hideMark/>
          </w:tcPr>
          <w:p w14:paraId="05D86895"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5A30D4C6" w14:textId="77777777" w:rsidR="008D41FF" w:rsidRPr="00CE2D4C" w:rsidRDefault="008D41FF" w:rsidP="00B05A6B">
            <w:pPr>
              <w:jc w:val="left"/>
            </w:pPr>
            <w:r w:rsidRPr="00CE2D4C">
              <w:t> Vice chair</w:t>
            </w:r>
          </w:p>
        </w:tc>
        <w:tc>
          <w:tcPr>
            <w:tcW w:w="1832" w:type="dxa"/>
            <w:tcBorders>
              <w:top w:val="nil"/>
              <w:left w:val="nil"/>
              <w:bottom w:val="single" w:sz="4" w:space="0" w:color="auto"/>
              <w:right w:val="single" w:sz="4" w:space="0" w:color="auto"/>
            </w:tcBorders>
            <w:shd w:val="clear" w:color="auto" w:fill="auto"/>
            <w:hideMark/>
          </w:tcPr>
          <w:p w14:paraId="1E5F960F" w14:textId="77777777" w:rsidR="008D41FF" w:rsidRPr="00CE2D4C" w:rsidRDefault="008D41FF" w:rsidP="00B05A6B">
            <w:pPr>
              <w:jc w:val="left"/>
            </w:pPr>
            <w:r w:rsidRPr="00CE2D4C">
              <w:t>Processes requiring updating identified and addressed</w:t>
            </w:r>
          </w:p>
        </w:tc>
        <w:tc>
          <w:tcPr>
            <w:tcW w:w="1145" w:type="dxa"/>
            <w:tcBorders>
              <w:top w:val="nil"/>
              <w:left w:val="nil"/>
              <w:bottom w:val="single" w:sz="4" w:space="0" w:color="auto"/>
              <w:right w:val="single" w:sz="4" w:space="0" w:color="auto"/>
            </w:tcBorders>
            <w:shd w:val="clear" w:color="auto" w:fill="auto"/>
            <w:vAlign w:val="center"/>
            <w:hideMark/>
          </w:tcPr>
          <w:p w14:paraId="540C8707" w14:textId="77777777" w:rsidR="008D41FF" w:rsidRPr="00CE2D4C" w:rsidRDefault="008D41FF" w:rsidP="00B05A6B">
            <w:pPr>
              <w:jc w:val="left"/>
            </w:pPr>
            <w:r w:rsidRPr="00CE2D4C">
              <w:t>IO 5</w:t>
            </w:r>
          </w:p>
        </w:tc>
        <w:tc>
          <w:tcPr>
            <w:tcW w:w="1276" w:type="dxa"/>
            <w:tcBorders>
              <w:top w:val="nil"/>
              <w:left w:val="nil"/>
              <w:bottom w:val="single" w:sz="4" w:space="0" w:color="auto"/>
              <w:right w:val="single" w:sz="4" w:space="0" w:color="auto"/>
            </w:tcBorders>
            <w:shd w:val="clear" w:color="auto" w:fill="auto"/>
            <w:noWrap/>
            <w:vAlign w:val="center"/>
            <w:hideMark/>
          </w:tcPr>
          <w:p w14:paraId="7FA4FF9D" w14:textId="77777777" w:rsidR="008D41FF" w:rsidRPr="00CE2D4C" w:rsidRDefault="008D41FF" w:rsidP="00B05A6B">
            <w:pPr>
              <w:jc w:val="left"/>
            </w:pPr>
            <w:r w:rsidRPr="00CE2D4C">
              <w:t>Annual</w:t>
            </w:r>
          </w:p>
        </w:tc>
        <w:tc>
          <w:tcPr>
            <w:tcW w:w="1195" w:type="dxa"/>
            <w:tcBorders>
              <w:top w:val="nil"/>
              <w:left w:val="nil"/>
              <w:bottom w:val="single" w:sz="4" w:space="0" w:color="auto"/>
              <w:right w:val="single" w:sz="8" w:space="0" w:color="auto"/>
            </w:tcBorders>
            <w:shd w:val="clear" w:color="auto" w:fill="auto"/>
            <w:noWrap/>
            <w:hideMark/>
          </w:tcPr>
          <w:p w14:paraId="77EF35B3" w14:textId="77777777" w:rsidR="008D41FF" w:rsidRPr="00CE2D4C" w:rsidRDefault="008D41FF" w:rsidP="00063280">
            <w:r w:rsidRPr="00CE2D4C">
              <w:t> </w:t>
            </w:r>
          </w:p>
        </w:tc>
      </w:tr>
      <w:tr w:rsidR="008D41FF" w:rsidRPr="00CE2D4C" w14:paraId="733C4B2F" w14:textId="77777777" w:rsidTr="009C7CE6">
        <w:trPr>
          <w:trHeight w:val="680"/>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2F64091E" w14:textId="3AE6B8E5" w:rsidR="008D41FF" w:rsidRPr="00CE2D4C" w:rsidRDefault="00213C28" w:rsidP="00063280">
            <w:r>
              <w:lastRenderedPageBreak/>
              <w:t>Activity</w:t>
            </w:r>
          </w:p>
        </w:tc>
        <w:tc>
          <w:tcPr>
            <w:tcW w:w="1472" w:type="dxa"/>
            <w:vMerge w:val="restart"/>
            <w:tcBorders>
              <w:top w:val="nil"/>
              <w:left w:val="single" w:sz="8" w:space="0" w:color="auto"/>
              <w:bottom w:val="single" w:sz="8" w:space="0" w:color="000000"/>
              <w:right w:val="single" w:sz="8" w:space="0" w:color="auto"/>
            </w:tcBorders>
            <w:shd w:val="clear" w:color="auto" w:fill="auto"/>
            <w:noWrap/>
            <w:hideMark/>
          </w:tcPr>
          <w:p w14:paraId="2BBE85B0" w14:textId="77777777" w:rsidR="008D41FF" w:rsidRPr="00CE2D4C" w:rsidRDefault="008D41FF" w:rsidP="00063280">
            <w:r w:rsidRPr="00CE2D4C">
              <w:t>Administrative functions executed</w:t>
            </w:r>
          </w:p>
        </w:tc>
        <w:tc>
          <w:tcPr>
            <w:tcW w:w="2271" w:type="dxa"/>
            <w:tcBorders>
              <w:top w:val="nil"/>
              <w:left w:val="nil"/>
              <w:bottom w:val="single" w:sz="4" w:space="0" w:color="auto"/>
              <w:right w:val="single" w:sz="4" w:space="0" w:color="auto"/>
            </w:tcBorders>
            <w:shd w:val="clear" w:color="auto" w:fill="auto"/>
            <w:hideMark/>
          </w:tcPr>
          <w:p w14:paraId="471B76D8" w14:textId="77777777" w:rsidR="008D41FF" w:rsidRPr="00CE2D4C" w:rsidRDefault="008D41FF" w:rsidP="00B05A6B">
            <w:pPr>
              <w:jc w:val="left"/>
            </w:pPr>
            <w:r w:rsidRPr="00CE2D4C">
              <w:t>Member database accurate</w:t>
            </w:r>
          </w:p>
        </w:tc>
        <w:tc>
          <w:tcPr>
            <w:tcW w:w="1559" w:type="dxa"/>
            <w:tcBorders>
              <w:top w:val="nil"/>
              <w:left w:val="nil"/>
              <w:bottom w:val="single" w:sz="4" w:space="0" w:color="auto"/>
              <w:right w:val="single" w:sz="4" w:space="0" w:color="auto"/>
            </w:tcBorders>
            <w:shd w:val="clear" w:color="auto" w:fill="auto"/>
            <w:hideMark/>
          </w:tcPr>
          <w:p w14:paraId="03AB285F"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58386734" w14:textId="77777777" w:rsidR="008D41FF" w:rsidRPr="00CE2D4C" w:rsidRDefault="008D41FF" w:rsidP="00B05A6B">
            <w:pPr>
              <w:jc w:val="left"/>
            </w:pPr>
            <w:r w:rsidRPr="00CE2D4C">
              <w:t>Public Officer</w:t>
            </w:r>
          </w:p>
        </w:tc>
        <w:tc>
          <w:tcPr>
            <w:tcW w:w="1832" w:type="dxa"/>
            <w:tcBorders>
              <w:top w:val="nil"/>
              <w:left w:val="nil"/>
              <w:bottom w:val="single" w:sz="4" w:space="0" w:color="auto"/>
              <w:right w:val="single" w:sz="4" w:space="0" w:color="auto"/>
            </w:tcBorders>
            <w:shd w:val="clear" w:color="auto" w:fill="auto"/>
            <w:hideMark/>
          </w:tcPr>
          <w:p w14:paraId="06DC138E" w14:textId="77777777" w:rsidR="008D41FF" w:rsidRPr="00CE2D4C" w:rsidRDefault="008D41FF" w:rsidP="00B05A6B">
            <w:pPr>
              <w:jc w:val="left"/>
            </w:pPr>
            <w:r w:rsidRPr="00CE2D4C">
              <w:t>Updated database</w:t>
            </w:r>
          </w:p>
        </w:tc>
        <w:tc>
          <w:tcPr>
            <w:tcW w:w="1145" w:type="dxa"/>
            <w:tcBorders>
              <w:top w:val="nil"/>
              <w:left w:val="nil"/>
              <w:bottom w:val="single" w:sz="4" w:space="0" w:color="auto"/>
              <w:right w:val="single" w:sz="4" w:space="0" w:color="auto"/>
            </w:tcBorders>
            <w:shd w:val="clear" w:color="auto" w:fill="auto"/>
            <w:vAlign w:val="center"/>
            <w:hideMark/>
          </w:tcPr>
          <w:p w14:paraId="43E6E403" w14:textId="77777777" w:rsidR="008D41FF" w:rsidRPr="00CE2D4C" w:rsidRDefault="008D41FF" w:rsidP="00B05A6B">
            <w:pPr>
              <w:jc w:val="left"/>
            </w:pPr>
            <w:r w:rsidRPr="00CE2D4C">
              <w:t>IO 6</w:t>
            </w:r>
          </w:p>
        </w:tc>
        <w:tc>
          <w:tcPr>
            <w:tcW w:w="1276" w:type="dxa"/>
            <w:tcBorders>
              <w:top w:val="nil"/>
              <w:left w:val="nil"/>
              <w:bottom w:val="single" w:sz="4" w:space="0" w:color="auto"/>
              <w:right w:val="single" w:sz="4" w:space="0" w:color="auto"/>
            </w:tcBorders>
            <w:shd w:val="clear" w:color="auto" w:fill="auto"/>
            <w:noWrap/>
            <w:vAlign w:val="center"/>
            <w:hideMark/>
          </w:tcPr>
          <w:p w14:paraId="0BC60E20" w14:textId="77777777" w:rsidR="008D41FF" w:rsidRPr="00CE2D4C" w:rsidRDefault="008D41FF" w:rsidP="00B05A6B">
            <w:pPr>
              <w:jc w:val="left"/>
            </w:pPr>
            <w:r w:rsidRPr="00CE2D4C">
              <w:t>Quarterly</w:t>
            </w:r>
          </w:p>
        </w:tc>
        <w:tc>
          <w:tcPr>
            <w:tcW w:w="1195" w:type="dxa"/>
            <w:tcBorders>
              <w:top w:val="nil"/>
              <w:left w:val="nil"/>
              <w:bottom w:val="single" w:sz="4" w:space="0" w:color="auto"/>
              <w:right w:val="single" w:sz="8" w:space="0" w:color="auto"/>
            </w:tcBorders>
            <w:shd w:val="clear" w:color="auto" w:fill="auto"/>
            <w:noWrap/>
            <w:hideMark/>
          </w:tcPr>
          <w:p w14:paraId="48189C98" w14:textId="77777777" w:rsidR="008D41FF" w:rsidRPr="00CE2D4C" w:rsidRDefault="008D41FF" w:rsidP="00063280">
            <w:r w:rsidRPr="00CE2D4C">
              <w:t> </w:t>
            </w:r>
          </w:p>
        </w:tc>
      </w:tr>
      <w:tr w:rsidR="008D41FF" w:rsidRPr="00CE2D4C" w14:paraId="551B6E72" w14:textId="77777777" w:rsidTr="009C7CE6">
        <w:trPr>
          <w:trHeight w:val="2380"/>
        </w:trPr>
        <w:tc>
          <w:tcPr>
            <w:tcW w:w="0" w:type="auto"/>
            <w:vMerge/>
            <w:tcBorders>
              <w:top w:val="nil"/>
              <w:left w:val="single" w:sz="8" w:space="0" w:color="auto"/>
              <w:bottom w:val="single" w:sz="8" w:space="0" w:color="000000"/>
              <w:right w:val="single" w:sz="8" w:space="0" w:color="auto"/>
            </w:tcBorders>
            <w:vAlign w:val="center"/>
            <w:hideMark/>
          </w:tcPr>
          <w:p w14:paraId="6B1D2D5A" w14:textId="77777777" w:rsidR="008D41FF" w:rsidRPr="00CE2D4C" w:rsidRDefault="008D41FF" w:rsidP="00063280"/>
        </w:tc>
        <w:tc>
          <w:tcPr>
            <w:tcW w:w="1472" w:type="dxa"/>
            <w:vMerge/>
            <w:tcBorders>
              <w:top w:val="nil"/>
              <w:left w:val="single" w:sz="8" w:space="0" w:color="auto"/>
              <w:bottom w:val="single" w:sz="8" w:space="0" w:color="000000"/>
              <w:right w:val="single" w:sz="8" w:space="0" w:color="auto"/>
            </w:tcBorders>
            <w:vAlign w:val="center"/>
            <w:hideMark/>
          </w:tcPr>
          <w:p w14:paraId="5961C975" w14:textId="77777777" w:rsidR="008D41FF" w:rsidRPr="00CE2D4C" w:rsidRDefault="008D41FF" w:rsidP="00063280"/>
        </w:tc>
        <w:tc>
          <w:tcPr>
            <w:tcW w:w="2271" w:type="dxa"/>
            <w:tcBorders>
              <w:top w:val="nil"/>
              <w:left w:val="nil"/>
              <w:bottom w:val="single" w:sz="4" w:space="0" w:color="auto"/>
              <w:right w:val="single" w:sz="4" w:space="0" w:color="auto"/>
            </w:tcBorders>
            <w:shd w:val="clear" w:color="auto" w:fill="auto"/>
            <w:hideMark/>
          </w:tcPr>
          <w:p w14:paraId="177A7FC6" w14:textId="77777777" w:rsidR="008D41FF" w:rsidRPr="00CE2D4C" w:rsidRDefault="008D41FF" w:rsidP="00B05A6B">
            <w:pPr>
              <w:jc w:val="left"/>
            </w:pPr>
            <w:r w:rsidRPr="00CE2D4C">
              <w:t>Organisational chart accurate with new positions appointed and accurate position descriptions (membership officer position created)</w:t>
            </w:r>
          </w:p>
        </w:tc>
        <w:tc>
          <w:tcPr>
            <w:tcW w:w="1559" w:type="dxa"/>
            <w:tcBorders>
              <w:top w:val="nil"/>
              <w:left w:val="nil"/>
              <w:bottom w:val="single" w:sz="4" w:space="0" w:color="auto"/>
              <w:right w:val="single" w:sz="4" w:space="0" w:color="auto"/>
            </w:tcBorders>
            <w:shd w:val="clear" w:color="auto" w:fill="auto"/>
            <w:hideMark/>
          </w:tcPr>
          <w:p w14:paraId="5184827B" w14:textId="77777777" w:rsidR="008D41FF" w:rsidRPr="00CE2D4C" w:rsidRDefault="008D41FF" w:rsidP="00B05A6B">
            <w:pPr>
              <w:jc w:val="left"/>
            </w:pPr>
            <w:r w:rsidRPr="00CE2D4C">
              <w:t> </w:t>
            </w:r>
          </w:p>
        </w:tc>
        <w:tc>
          <w:tcPr>
            <w:tcW w:w="1417" w:type="dxa"/>
            <w:tcBorders>
              <w:top w:val="nil"/>
              <w:left w:val="nil"/>
              <w:bottom w:val="single" w:sz="4" w:space="0" w:color="auto"/>
              <w:right w:val="single" w:sz="4" w:space="0" w:color="auto"/>
            </w:tcBorders>
            <w:shd w:val="clear" w:color="auto" w:fill="auto"/>
            <w:hideMark/>
          </w:tcPr>
          <w:p w14:paraId="638E8152" w14:textId="77777777" w:rsidR="008D41FF" w:rsidRPr="00CE2D4C" w:rsidRDefault="008D41FF" w:rsidP="00B05A6B">
            <w:pPr>
              <w:jc w:val="left"/>
            </w:pPr>
            <w:r w:rsidRPr="00CE2D4C">
              <w:t> Public Officer</w:t>
            </w:r>
          </w:p>
        </w:tc>
        <w:tc>
          <w:tcPr>
            <w:tcW w:w="1832" w:type="dxa"/>
            <w:tcBorders>
              <w:top w:val="nil"/>
              <w:left w:val="nil"/>
              <w:bottom w:val="single" w:sz="4" w:space="0" w:color="auto"/>
              <w:right w:val="single" w:sz="4" w:space="0" w:color="auto"/>
            </w:tcBorders>
            <w:shd w:val="clear" w:color="auto" w:fill="auto"/>
            <w:hideMark/>
          </w:tcPr>
          <w:p w14:paraId="6D04226B" w14:textId="77777777" w:rsidR="008D41FF" w:rsidRPr="00CE2D4C" w:rsidRDefault="008D41FF" w:rsidP="00B05A6B">
            <w:pPr>
              <w:jc w:val="left"/>
            </w:pPr>
            <w:r w:rsidRPr="00CE2D4C">
              <w:t>Organisational chart and position descriptions updated and distributed</w:t>
            </w:r>
          </w:p>
        </w:tc>
        <w:tc>
          <w:tcPr>
            <w:tcW w:w="1145" w:type="dxa"/>
            <w:tcBorders>
              <w:top w:val="nil"/>
              <w:left w:val="nil"/>
              <w:bottom w:val="single" w:sz="4" w:space="0" w:color="auto"/>
              <w:right w:val="single" w:sz="4" w:space="0" w:color="auto"/>
            </w:tcBorders>
            <w:shd w:val="clear" w:color="auto" w:fill="auto"/>
            <w:vAlign w:val="center"/>
            <w:hideMark/>
          </w:tcPr>
          <w:p w14:paraId="52A957D5" w14:textId="77777777" w:rsidR="008D41FF" w:rsidRPr="00CE2D4C" w:rsidRDefault="008D41FF" w:rsidP="00B05A6B">
            <w:pPr>
              <w:jc w:val="left"/>
            </w:pPr>
            <w:r w:rsidRPr="00CE2D4C">
              <w:t>IO 6</w:t>
            </w:r>
          </w:p>
        </w:tc>
        <w:tc>
          <w:tcPr>
            <w:tcW w:w="1276" w:type="dxa"/>
            <w:tcBorders>
              <w:top w:val="nil"/>
              <w:left w:val="nil"/>
              <w:bottom w:val="single" w:sz="4" w:space="0" w:color="auto"/>
              <w:right w:val="single" w:sz="4" w:space="0" w:color="auto"/>
            </w:tcBorders>
            <w:shd w:val="clear" w:color="auto" w:fill="auto"/>
            <w:noWrap/>
            <w:vAlign w:val="center"/>
            <w:hideMark/>
          </w:tcPr>
          <w:p w14:paraId="459B750C" w14:textId="77777777" w:rsidR="008D41FF" w:rsidRPr="00CE2D4C" w:rsidRDefault="008D41FF" w:rsidP="00B05A6B">
            <w:pPr>
              <w:jc w:val="left"/>
            </w:pPr>
            <w:r w:rsidRPr="00CE2D4C">
              <w:t>Annually</w:t>
            </w:r>
          </w:p>
        </w:tc>
        <w:tc>
          <w:tcPr>
            <w:tcW w:w="1195" w:type="dxa"/>
            <w:tcBorders>
              <w:top w:val="nil"/>
              <w:left w:val="nil"/>
              <w:bottom w:val="single" w:sz="4" w:space="0" w:color="auto"/>
              <w:right w:val="single" w:sz="8" w:space="0" w:color="auto"/>
            </w:tcBorders>
            <w:shd w:val="clear" w:color="auto" w:fill="auto"/>
            <w:noWrap/>
            <w:hideMark/>
          </w:tcPr>
          <w:p w14:paraId="77E6320F" w14:textId="77777777" w:rsidR="008D41FF" w:rsidRPr="00CE2D4C" w:rsidRDefault="008D41FF" w:rsidP="00063280">
            <w:r w:rsidRPr="00CE2D4C">
              <w:t> </w:t>
            </w:r>
          </w:p>
        </w:tc>
      </w:tr>
      <w:tr w:rsidR="008D41FF" w:rsidRPr="00CE2D4C" w14:paraId="5DA60992" w14:textId="77777777" w:rsidTr="009C7CE6">
        <w:trPr>
          <w:trHeight w:val="1040"/>
        </w:trPr>
        <w:tc>
          <w:tcPr>
            <w:tcW w:w="0" w:type="auto"/>
            <w:vMerge/>
            <w:tcBorders>
              <w:top w:val="nil"/>
              <w:left w:val="single" w:sz="8" w:space="0" w:color="auto"/>
              <w:bottom w:val="single" w:sz="8" w:space="0" w:color="000000"/>
              <w:right w:val="single" w:sz="8" w:space="0" w:color="auto"/>
            </w:tcBorders>
            <w:vAlign w:val="center"/>
            <w:hideMark/>
          </w:tcPr>
          <w:p w14:paraId="1868F524" w14:textId="77777777" w:rsidR="008D41FF" w:rsidRPr="00CE2D4C" w:rsidRDefault="008D41FF" w:rsidP="00063280"/>
        </w:tc>
        <w:tc>
          <w:tcPr>
            <w:tcW w:w="1472" w:type="dxa"/>
            <w:vMerge/>
            <w:tcBorders>
              <w:top w:val="nil"/>
              <w:left w:val="single" w:sz="8" w:space="0" w:color="auto"/>
              <w:bottom w:val="single" w:sz="8" w:space="0" w:color="000000"/>
              <w:right w:val="single" w:sz="8" w:space="0" w:color="auto"/>
            </w:tcBorders>
            <w:vAlign w:val="center"/>
            <w:hideMark/>
          </w:tcPr>
          <w:p w14:paraId="0D9124DF" w14:textId="77777777" w:rsidR="008D41FF" w:rsidRPr="00CE2D4C" w:rsidRDefault="008D41FF" w:rsidP="00063280"/>
        </w:tc>
        <w:tc>
          <w:tcPr>
            <w:tcW w:w="2271" w:type="dxa"/>
            <w:tcBorders>
              <w:top w:val="nil"/>
              <w:left w:val="nil"/>
              <w:bottom w:val="single" w:sz="8" w:space="0" w:color="auto"/>
              <w:right w:val="single" w:sz="4" w:space="0" w:color="auto"/>
            </w:tcBorders>
            <w:shd w:val="clear" w:color="auto" w:fill="auto"/>
            <w:hideMark/>
          </w:tcPr>
          <w:p w14:paraId="14403ABC" w14:textId="77777777" w:rsidR="008D41FF" w:rsidRPr="00CE2D4C" w:rsidRDefault="008D41FF" w:rsidP="00B05A6B">
            <w:pPr>
              <w:jc w:val="left"/>
            </w:pPr>
            <w:r w:rsidRPr="00CE2D4C">
              <w:t>Representation and policy log available; Guidelines and document log available</w:t>
            </w:r>
          </w:p>
        </w:tc>
        <w:tc>
          <w:tcPr>
            <w:tcW w:w="1559" w:type="dxa"/>
            <w:tcBorders>
              <w:top w:val="nil"/>
              <w:left w:val="nil"/>
              <w:bottom w:val="single" w:sz="8" w:space="0" w:color="auto"/>
              <w:right w:val="single" w:sz="4" w:space="0" w:color="auto"/>
            </w:tcBorders>
            <w:shd w:val="clear" w:color="auto" w:fill="auto"/>
            <w:hideMark/>
          </w:tcPr>
          <w:p w14:paraId="7F19E8DA" w14:textId="77777777" w:rsidR="008D41FF" w:rsidRPr="00CE2D4C" w:rsidRDefault="008D41FF" w:rsidP="00B05A6B">
            <w:pPr>
              <w:jc w:val="left"/>
            </w:pPr>
            <w:r w:rsidRPr="00CE2D4C">
              <w:t> </w:t>
            </w:r>
          </w:p>
        </w:tc>
        <w:tc>
          <w:tcPr>
            <w:tcW w:w="1417" w:type="dxa"/>
            <w:tcBorders>
              <w:top w:val="nil"/>
              <w:left w:val="nil"/>
              <w:bottom w:val="single" w:sz="8" w:space="0" w:color="auto"/>
              <w:right w:val="single" w:sz="4" w:space="0" w:color="auto"/>
            </w:tcBorders>
            <w:shd w:val="clear" w:color="auto" w:fill="auto"/>
            <w:hideMark/>
          </w:tcPr>
          <w:p w14:paraId="2006F9FE" w14:textId="77777777" w:rsidR="008D41FF" w:rsidRPr="00CE2D4C" w:rsidRDefault="008D41FF" w:rsidP="00B05A6B">
            <w:pPr>
              <w:jc w:val="left"/>
            </w:pPr>
            <w:r w:rsidRPr="00CE2D4C">
              <w:t> Vice Chair</w:t>
            </w:r>
          </w:p>
        </w:tc>
        <w:tc>
          <w:tcPr>
            <w:tcW w:w="1832" w:type="dxa"/>
            <w:tcBorders>
              <w:top w:val="nil"/>
              <w:left w:val="nil"/>
              <w:bottom w:val="single" w:sz="8" w:space="0" w:color="auto"/>
              <w:right w:val="single" w:sz="4" w:space="0" w:color="auto"/>
            </w:tcBorders>
            <w:shd w:val="clear" w:color="auto" w:fill="auto"/>
            <w:hideMark/>
          </w:tcPr>
          <w:p w14:paraId="46B1566C" w14:textId="77777777" w:rsidR="008D41FF" w:rsidRPr="00CE2D4C" w:rsidRDefault="008D41FF" w:rsidP="00B05A6B">
            <w:pPr>
              <w:jc w:val="left"/>
            </w:pPr>
            <w:r w:rsidRPr="00CE2D4C">
              <w:t>Updated policies, guidelines, and documents</w:t>
            </w:r>
          </w:p>
        </w:tc>
        <w:tc>
          <w:tcPr>
            <w:tcW w:w="1145" w:type="dxa"/>
            <w:tcBorders>
              <w:top w:val="nil"/>
              <w:left w:val="nil"/>
              <w:bottom w:val="single" w:sz="8" w:space="0" w:color="auto"/>
              <w:right w:val="single" w:sz="4" w:space="0" w:color="auto"/>
            </w:tcBorders>
            <w:shd w:val="clear" w:color="auto" w:fill="auto"/>
            <w:vAlign w:val="center"/>
            <w:hideMark/>
          </w:tcPr>
          <w:p w14:paraId="1C4D3C36" w14:textId="77777777" w:rsidR="008D41FF" w:rsidRPr="00CE2D4C" w:rsidRDefault="008D41FF" w:rsidP="00B05A6B">
            <w:pPr>
              <w:jc w:val="left"/>
            </w:pPr>
            <w:r w:rsidRPr="00CE2D4C">
              <w:t>EOPO 2 and IO 3</w:t>
            </w:r>
          </w:p>
        </w:tc>
        <w:tc>
          <w:tcPr>
            <w:tcW w:w="1276" w:type="dxa"/>
            <w:tcBorders>
              <w:top w:val="nil"/>
              <w:left w:val="nil"/>
              <w:bottom w:val="single" w:sz="8" w:space="0" w:color="auto"/>
              <w:right w:val="single" w:sz="4" w:space="0" w:color="auto"/>
            </w:tcBorders>
            <w:shd w:val="clear" w:color="auto" w:fill="auto"/>
            <w:noWrap/>
            <w:vAlign w:val="center"/>
            <w:hideMark/>
          </w:tcPr>
          <w:p w14:paraId="5A0BA853" w14:textId="77777777" w:rsidR="008D41FF" w:rsidRPr="00CE2D4C" w:rsidRDefault="008D41FF" w:rsidP="00B05A6B">
            <w:pPr>
              <w:jc w:val="left"/>
            </w:pPr>
            <w:r w:rsidRPr="00CE2D4C">
              <w:t>Annual</w:t>
            </w:r>
          </w:p>
        </w:tc>
        <w:tc>
          <w:tcPr>
            <w:tcW w:w="1195" w:type="dxa"/>
            <w:tcBorders>
              <w:top w:val="nil"/>
              <w:left w:val="nil"/>
              <w:bottom w:val="single" w:sz="8" w:space="0" w:color="auto"/>
              <w:right w:val="single" w:sz="8" w:space="0" w:color="auto"/>
            </w:tcBorders>
            <w:shd w:val="clear" w:color="auto" w:fill="auto"/>
            <w:noWrap/>
            <w:hideMark/>
          </w:tcPr>
          <w:p w14:paraId="0C4567A6" w14:textId="77777777" w:rsidR="008D41FF" w:rsidRPr="00CE2D4C" w:rsidRDefault="008D41FF" w:rsidP="00063280">
            <w:r w:rsidRPr="00CE2D4C">
              <w:t> </w:t>
            </w:r>
          </w:p>
        </w:tc>
      </w:tr>
      <w:tr w:rsidR="008D41FF" w:rsidRPr="00CE2D4C" w14:paraId="2232B3C1" w14:textId="77777777" w:rsidTr="009C7CE6">
        <w:trPr>
          <w:trHeight w:val="1360"/>
        </w:trPr>
        <w:tc>
          <w:tcPr>
            <w:tcW w:w="0" w:type="auto"/>
            <w:tcBorders>
              <w:top w:val="single" w:sz="4" w:space="0" w:color="auto"/>
              <w:left w:val="single" w:sz="8" w:space="0" w:color="auto"/>
              <w:bottom w:val="single" w:sz="4" w:space="0" w:color="auto"/>
              <w:right w:val="single" w:sz="8" w:space="0" w:color="auto"/>
            </w:tcBorders>
            <w:shd w:val="clear" w:color="auto" w:fill="auto"/>
            <w:hideMark/>
          </w:tcPr>
          <w:p w14:paraId="45C9FDB5" w14:textId="56B9B0C9" w:rsidR="008D41FF" w:rsidRPr="00CE2D4C" w:rsidRDefault="00213C28" w:rsidP="00063280">
            <w:r>
              <w:t>Activity</w:t>
            </w:r>
          </w:p>
        </w:tc>
        <w:tc>
          <w:tcPr>
            <w:tcW w:w="1472" w:type="dxa"/>
            <w:tcBorders>
              <w:top w:val="single" w:sz="4" w:space="0" w:color="auto"/>
              <w:left w:val="nil"/>
              <w:bottom w:val="single" w:sz="4" w:space="0" w:color="auto"/>
              <w:right w:val="single" w:sz="8" w:space="0" w:color="auto"/>
            </w:tcBorders>
            <w:shd w:val="clear" w:color="auto" w:fill="auto"/>
            <w:noWrap/>
            <w:hideMark/>
          </w:tcPr>
          <w:p w14:paraId="7116D028" w14:textId="77777777" w:rsidR="008D41FF" w:rsidRPr="00CE2D4C" w:rsidRDefault="008D41FF" w:rsidP="00B05A6B">
            <w:pPr>
              <w:jc w:val="left"/>
            </w:pPr>
            <w:r w:rsidRPr="00CE2D4C">
              <w:t xml:space="preserve">Member orientation - New Member package and also Executive Orientation package </w:t>
            </w:r>
          </w:p>
        </w:tc>
        <w:tc>
          <w:tcPr>
            <w:tcW w:w="2271" w:type="dxa"/>
            <w:tcBorders>
              <w:top w:val="single" w:sz="4" w:space="0" w:color="auto"/>
              <w:left w:val="nil"/>
              <w:bottom w:val="single" w:sz="4" w:space="0" w:color="auto"/>
              <w:right w:val="single" w:sz="4" w:space="0" w:color="auto"/>
            </w:tcBorders>
            <w:shd w:val="clear" w:color="auto" w:fill="auto"/>
            <w:hideMark/>
          </w:tcPr>
          <w:p w14:paraId="133C92B5" w14:textId="77777777" w:rsidR="008D41FF" w:rsidRPr="00CE2D4C" w:rsidRDefault="008D41FF" w:rsidP="00B05A6B">
            <w:pPr>
              <w:jc w:val="left"/>
            </w:pPr>
            <w:r w:rsidRPr="00CE2D4C">
              <w:t xml:space="preserve">New member orientation program developed </w:t>
            </w:r>
          </w:p>
        </w:tc>
        <w:tc>
          <w:tcPr>
            <w:tcW w:w="1559" w:type="dxa"/>
            <w:tcBorders>
              <w:top w:val="single" w:sz="4" w:space="0" w:color="auto"/>
              <w:left w:val="nil"/>
              <w:bottom w:val="single" w:sz="4" w:space="0" w:color="auto"/>
              <w:right w:val="single" w:sz="4" w:space="0" w:color="auto"/>
            </w:tcBorders>
            <w:shd w:val="clear" w:color="auto" w:fill="auto"/>
            <w:hideMark/>
          </w:tcPr>
          <w:p w14:paraId="15D4ED1E" w14:textId="77777777" w:rsidR="008D41FF" w:rsidRPr="00CE2D4C" w:rsidRDefault="008D41FF" w:rsidP="00B05A6B">
            <w:pPr>
              <w:jc w:val="left"/>
            </w:pPr>
            <w:r w:rsidRPr="00CE2D4C">
              <w:t> </w:t>
            </w:r>
          </w:p>
        </w:tc>
        <w:tc>
          <w:tcPr>
            <w:tcW w:w="1417" w:type="dxa"/>
            <w:tcBorders>
              <w:top w:val="single" w:sz="4" w:space="0" w:color="auto"/>
              <w:left w:val="nil"/>
              <w:bottom w:val="single" w:sz="4" w:space="0" w:color="auto"/>
              <w:right w:val="single" w:sz="4" w:space="0" w:color="auto"/>
            </w:tcBorders>
            <w:shd w:val="clear" w:color="auto" w:fill="auto"/>
            <w:hideMark/>
          </w:tcPr>
          <w:p w14:paraId="249956B1" w14:textId="77777777" w:rsidR="008D41FF" w:rsidRPr="00CE2D4C" w:rsidRDefault="008D41FF" w:rsidP="00B05A6B">
            <w:pPr>
              <w:jc w:val="left"/>
            </w:pPr>
            <w:r w:rsidRPr="00CE2D4C">
              <w:t> Public Officer</w:t>
            </w:r>
          </w:p>
        </w:tc>
        <w:tc>
          <w:tcPr>
            <w:tcW w:w="1832" w:type="dxa"/>
            <w:tcBorders>
              <w:top w:val="single" w:sz="4" w:space="0" w:color="auto"/>
              <w:left w:val="nil"/>
              <w:bottom w:val="single" w:sz="4" w:space="0" w:color="auto"/>
              <w:right w:val="single" w:sz="4" w:space="0" w:color="auto"/>
            </w:tcBorders>
            <w:shd w:val="clear" w:color="auto" w:fill="auto"/>
            <w:hideMark/>
          </w:tcPr>
          <w:p w14:paraId="299F8005" w14:textId="77777777" w:rsidR="008D41FF" w:rsidRPr="00CE2D4C" w:rsidRDefault="008D41FF" w:rsidP="00B05A6B">
            <w:pPr>
              <w:jc w:val="left"/>
            </w:pPr>
            <w:r w:rsidRPr="00CE2D4C">
              <w:t>New members welcomed, assigned mentor, and oriented to organisation</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66FF10BD" w14:textId="77777777" w:rsidR="008D41FF" w:rsidRPr="00CE2D4C" w:rsidRDefault="008D41FF" w:rsidP="00B05A6B">
            <w:pPr>
              <w:jc w:val="left"/>
            </w:pPr>
            <w:r w:rsidRPr="00CE2D4C">
              <w:t>IO 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320317" w14:textId="77777777" w:rsidR="008D41FF" w:rsidRPr="00CE2D4C" w:rsidRDefault="008D41FF" w:rsidP="00B05A6B">
            <w:pPr>
              <w:jc w:val="left"/>
            </w:pPr>
            <w:r w:rsidRPr="00CE2D4C">
              <w:t>Annual</w:t>
            </w:r>
          </w:p>
        </w:tc>
        <w:tc>
          <w:tcPr>
            <w:tcW w:w="1195" w:type="dxa"/>
            <w:tcBorders>
              <w:top w:val="single" w:sz="4" w:space="0" w:color="auto"/>
              <w:left w:val="nil"/>
              <w:bottom w:val="single" w:sz="4" w:space="0" w:color="auto"/>
              <w:right w:val="single" w:sz="8" w:space="0" w:color="auto"/>
            </w:tcBorders>
            <w:shd w:val="clear" w:color="auto" w:fill="auto"/>
            <w:noWrap/>
            <w:hideMark/>
          </w:tcPr>
          <w:p w14:paraId="33AD80CB" w14:textId="77777777" w:rsidR="008D41FF" w:rsidRPr="00CE2D4C" w:rsidRDefault="008D41FF" w:rsidP="00B05A6B">
            <w:pPr>
              <w:jc w:val="left"/>
            </w:pPr>
            <w:r w:rsidRPr="00CE2D4C">
              <w:t> </w:t>
            </w:r>
          </w:p>
        </w:tc>
      </w:tr>
      <w:tr w:rsidR="008D41FF" w:rsidRPr="00CE2D4C" w14:paraId="6CE6BB1C" w14:textId="77777777" w:rsidTr="009C7CE6">
        <w:trPr>
          <w:trHeight w:val="1372"/>
        </w:trPr>
        <w:tc>
          <w:tcPr>
            <w:tcW w:w="0" w:type="auto"/>
            <w:tcBorders>
              <w:top w:val="nil"/>
              <w:left w:val="single" w:sz="8" w:space="0" w:color="auto"/>
              <w:bottom w:val="single" w:sz="8" w:space="0" w:color="auto"/>
              <w:right w:val="single" w:sz="4" w:space="0" w:color="auto"/>
            </w:tcBorders>
            <w:shd w:val="clear" w:color="auto" w:fill="auto"/>
            <w:noWrap/>
            <w:hideMark/>
          </w:tcPr>
          <w:p w14:paraId="0E26BBF2" w14:textId="5CD02980" w:rsidR="008D41FF" w:rsidRPr="00CE2D4C" w:rsidRDefault="00213C28" w:rsidP="00063280">
            <w:r>
              <w:lastRenderedPageBreak/>
              <w:t>Activity</w:t>
            </w:r>
          </w:p>
        </w:tc>
        <w:tc>
          <w:tcPr>
            <w:tcW w:w="1472" w:type="dxa"/>
            <w:tcBorders>
              <w:top w:val="nil"/>
              <w:left w:val="nil"/>
              <w:bottom w:val="single" w:sz="8" w:space="0" w:color="auto"/>
              <w:right w:val="single" w:sz="4" w:space="0" w:color="auto"/>
            </w:tcBorders>
            <w:shd w:val="clear" w:color="auto" w:fill="auto"/>
            <w:noWrap/>
            <w:hideMark/>
          </w:tcPr>
          <w:p w14:paraId="7F04FBAA" w14:textId="77777777" w:rsidR="008D41FF" w:rsidRPr="00CE2D4C" w:rsidRDefault="008D41FF" w:rsidP="00B05A6B">
            <w:pPr>
              <w:jc w:val="left"/>
            </w:pPr>
            <w:r w:rsidRPr="00CE2D4C">
              <w:t xml:space="preserve">Revenue Streams </w:t>
            </w:r>
          </w:p>
        </w:tc>
        <w:tc>
          <w:tcPr>
            <w:tcW w:w="2271" w:type="dxa"/>
            <w:tcBorders>
              <w:top w:val="nil"/>
              <w:left w:val="nil"/>
              <w:bottom w:val="single" w:sz="8" w:space="0" w:color="auto"/>
              <w:right w:val="single" w:sz="4" w:space="0" w:color="auto"/>
            </w:tcBorders>
            <w:shd w:val="clear" w:color="auto" w:fill="auto"/>
            <w:hideMark/>
          </w:tcPr>
          <w:p w14:paraId="7D37B745" w14:textId="77777777" w:rsidR="008D41FF" w:rsidRPr="00CE2D4C" w:rsidRDefault="008D41FF" w:rsidP="00B05A6B">
            <w:pPr>
              <w:jc w:val="left"/>
            </w:pPr>
            <w:r w:rsidRPr="00CE2D4C">
              <w:t xml:space="preserve">Investigate diversified revenue streams including government core funding, grant funding, memberships, merchandise, endorsements, sponsorship, advertising. </w:t>
            </w:r>
          </w:p>
        </w:tc>
        <w:tc>
          <w:tcPr>
            <w:tcW w:w="1559" w:type="dxa"/>
            <w:tcBorders>
              <w:top w:val="nil"/>
              <w:left w:val="nil"/>
              <w:bottom w:val="single" w:sz="8" w:space="0" w:color="auto"/>
              <w:right w:val="single" w:sz="4" w:space="0" w:color="auto"/>
            </w:tcBorders>
            <w:shd w:val="clear" w:color="auto" w:fill="auto"/>
            <w:hideMark/>
          </w:tcPr>
          <w:p w14:paraId="5D7EBE7C" w14:textId="77777777" w:rsidR="008D41FF" w:rsidRPr="00CE2D4C" w:rsidRDefault="008D41FF" w:rsidP="00B05A6B">
            <w:pPr>
              <w:jc w:val="left"/>
            </w:pPr>
            <w:r w:rsidRPr="00CE2D4C">
              <w:t> </w:t>
            </w:r>
          </w:p>
        </w:tc>
        <w:tc>
          <w:tcPr>
            <w:tcW w:w="1417" w:type="dxa"/>
            <w:tcBorders>
              <w:top w:val="nil"/>
              <w:left w:val="nil"/>
              <w:bottom w:val="single" w:sz="8" w:space="0" w:color="auto"/>
              <w:right w:val="single" w:sz="4" w:space="0" w:color="auto"/>
            </w:tcBorders>
            <w:shd w:val="clear" w:color="auto" w:fill="auto"/>
            <w:hideMark/>
          </w:tcPr>
          <w:p w14:paraId="625E94F4" w14:textId="77777777" w:rsidR="008D41FF" w:rsidRPr="00CE2D4C" w:rsidRDefault="008D41FF" w:rsidP="00B05A6B">
            <w:pPr>
              <w:jc w:val="left"/>
            </w:pPr>
            <w:r w:rsidRPr="00CE2D4C">
              <w:t xml:space="preserve"> Executive </w:t>
            </w:r>
          </w:p>
        </w:tc>
        <w:tc>
          <w:tcPr>
            <w:tcW w:w="1832" w:type="dxa"/>
            <w:tcBorders>
              <w:top w:val="nil"/>
              <w:left w:val="nil"/>
              <w:bottom w:val="single" w:sz="8" w:space="0" w:color="auto"/>
              <w:right w:val="single" w:sz="4" w:space="0" w:color="auto"/>
            </w:tcBorders>
            <w:shd w:val="clear" w:color="auto" w:fill="auto"/>
            <w:noWrap/>
            <w:hideMark/>
          </w:tcPr>
          <w:p w14:paraId="618542C9" w14:textId="77777777" w:rsidR="008D41FF" w:rsidRPr="00CE2D4C" w:rsidRDefault="008D41FF" w:rsidP="00B05A6B">
            <w:pPr>
              <w:jc w:val="left"/>
            </w:pPr>
            <w:r w:rsidRPr="00CE2D4C">
              <w:t xml:space="preserve">Revenue streams identified </w:t>
            </w:r>
          </w:p>
        </w:tc>
        <w:tc>
          <w:tcPr>
            <w:tcW w:w="1145" w:type="dxa"/>
            <w:tcBorders>
              <w:top w:val="nil"/>
              <w:left w:val="nil"/>
              <w:bottom w:val="single" w:sz="8" w:space="0" w:color="auto"/>
              <w:right w:val="single" w:sz="4" w:space="0" w:color="auto"/>
            </w:tcBorders>
            <w:shd w:val="clear" w:color="auto" w:fill="auto"/>
            <w:noWrap/>
            <w:vAlign w:val="center"/>
            <w:hideMark/>
          </w:tcPr>
          <w:p w14:paraId="505FF34F" w14:textId="77777777" w:rsidR="008D41FF" w:rsidRPr="00CE2D4C" w:rsidRDefault="008D41FF" w:rsidP="00B05A6B">
            <w:pPr>
              <w:jc w:val="left"/>
            </w:pPr>
            <w:r w:rsidRPr="00CE2D4C">
              <w:t>IO 6</w:t>
            </w:r>
          </w:p>
        </w:tc>
        <w:tc>
          <w:tcPr>
            <w:tcW w:w="1276" w:type="dxa"/>
            <w:tcBorders>
              <w:top w:val="nil"/>
              <w:left w:val="nil"/>
              <w:bottom w:val="single" w:sz="8" w:space="0" w:color="auto"/>
              <w:right w:val="single" w:sz="4" w:space="0" w:color="auto"/>
            </w:tcBorders>
            <w:shd w:val="clear" w:color="auto" w:fill="auto"/>
            <w:noWrap/>
            <w:vAlign w:val="center"/>
            <w:hideMark/>
          </w:tcPr>
          <w:p w14:paraId="0C05F2D2" w14:textId="77777777" w:rsidR="008D41FF" w:rsidRPr="00CE2D4C" w:rsidRDefault="008D41FF" w:rsidP="00B05A6B">
            <w:pPr>
              <w:jc w:val="left"/>
            </w:pPr>
            <w:r w:rsidRPr="00CE2D4C">
              <w:t>Annual</w:t>
            </w:r>
          </w:p>
        </w:tc>
        <w:tc>
          <w:tcPr>
            <w:tcW w:w="1195" w:type="dxa"/>
            <w:tcBorders>
              <w:top w:val="nil"/>
              <w:left w:val="nil"/>
              <w:bottom w:val="single" w:sz="8" w:space="0" w:color="auto"/>
              <w:right w:val="single" w:sz="8" w:space="0" w:color="auto"/>
            </w:tcBorders>
            <w:shd w:val="clear" w:color="auto" w:fill="auto"/>
            <w:noWrap/>
            <w:hideMark/>
          </w:tcPr>
          <w:p w14:paraId="5B4122F3" w14:textId="77777777" w:rsidR="008D41FF" w:rsidRPr="00CE2D4C" w:rsidRDefault="008D41FF" w:rsidP="00B05A6B">
            <w:pPr>
              <w:jc w:val="left"/>
            </w:pPr>
            <w:r w:rsidRPr="00CE2D4C">
              <w:t> </w:t>
            </w:r>
          </w:p>
        </w:tc>
      </w:tr>
    </w:tbl>
    <w:p w14:paraId="5C76EC30" w14:textId="77777777" w:rsidR="008D41FF" w:rsidRDefault="008D41FF" w:rsidP="00063280"/>
    <w:p w14:paraId="7FC73E80" w14:textId="77777777" w:rsidR="008D41FF" w:rsidRDefault="008D41FF" w:rsidP="00E433EE">
      <w:pPr>
        <w:pStyle w:val="Heading3"/>
        <w:numPr>
          <w:ilvl w:val="0"/>
          <w:numId w:val="0"/>
        </w:numPr>
        <w:ind w:left="720" w:hanging="720"/>
      </w:pPr>
    </w:p>
    <w:p w14:paraId="31E78D5E" w14:textId="77777777" w:rsidR="008D41FF" w:rsidRDefault="008D41FF" w:rsidP="00063280"/>
    <w:p w14:paraId="45D2A0CF" w14:textId="77777777" w:rsidR="008D41FF" w:rsidRDefault="008D41FF" w:rsidP="00063280"/>
    <w:p w14:paraId="311EE2B8" w14:textId="77777777" w:rsidR="008D41FF" w:rsidRDefault="008D41FF" w:rsidP="00063280"/>
    <w:p w14:paraId="7165A25E" w14:textId="77777777" w:rsidR="008D41FF" w:rsidRPr="008D41FF" w:rsidRDefault="008D41FF" w:rsidP="00063280"/>
    <w:p w14:paraId="5767D3A6" w14:textId="77777777" w:rsidR="005D435D" w:rsidRDefault="005D435D">
      <w:pPr>
        <w:jc w:val="left"/>
        <w:rPr>
          <w:rFonts w:asciiTheme="minorHAnsi" w:eastAsiaTheme="majorEastAsia" w:hAnsiTheme="minorHAnsi" w:cstheme="minorHAnsi"/>
          <w:b/>
          <w:bCs/>
          <w:noProof/>
          <w:color w:val="2F5496" w:themeColor="accent1" w:themeShade="BF"/>
          <w:sz w:val="28"/>
          <w:szCs w:val="28"/>
        </w:rPr>
      </w:pPr>
      <w:r>
        <w:br w:type="page"/>
      </w:r>
    </w:p>
    <w:p w14:paraId="0563AC5B" w14:textId="257D6A68" w:rsidR="00245D06" w:rsidRPr="008D2639" w:rsidRDefault="008D41FF" w:rsidP="00E433EE">
      <w:pPr>
        <w:pStyle w:val="Heading3"/>
        <w:numPr>
          <w:ilvl w:val="0"/>
          <w:numId w:val="0"/>
        </w:numPr>
      </w:pPr>
      <w:bookmarkStart w:id="70" w:name="_Toc131152018"/>
      <w:bookmarkStart w:id="71" w:name="_Toc131152175"/>
      <w:r>
        <w:lastRenderedPageBreak/>
        <w:t xml:space="preserve">Annex 2: </w:t>
      </w:r>
      <w:r w:rsidR="00AC23CA" w:rsidRPr="008D2639">
        <w:t>Performance Framework</w:t>
      </w:r>
      <w:bookmarkEnd w:id="70"/>
      <w:bookmarkEnd w:id="71"/>
    </w:p>
    <w:p w14:paraId="252B09DF" w14:textId="77777777" w:rsidR="00245D06" w:rsidRDefault="00245D06" w:rsidP="00063280"/>
    <w:tbl>
      <w:tblPr>
        <w:tblStyle w:val="TableGrid"/>
        <w:tblW w:w="5000" w:type="pct"/>
        <w:tblLook w:val="04A0" w:firstRow="1" w:lastRow="0" w:firstColumn="1" w:lastColumn="0" w:noHBand="0" w:noVBand="1"/>
      </w:tblPr>
      <w:tblGrid>
        <w:gridCol w:w="2648"/>
        <w:gridCol w:w="3794"/>
        <w:gridCol w:w="3085"/>
        <w:gridCol w:w="2541"/>
        <w:gridCol w:w="985"/>
        <w:gridCol w:w="895"/>
      </w:tblGrid>
      <w:tr w:rsidR="00B05A6B" w:rsidRPr="00B05A6B" w14:paraId="272B6AAE" w14:textId="77777777" w:rsidTr="006B79A6">
        <w:trPr>
          <w:tblHeader/>
        </w:trPr>
        <w:tc>
          <w:tcPr>
            <w:tcW w:w="949" w:type="pct"/>
            <w:shd w:val="clear" w:color="auto" w:fill="4472C4" w:themeFill="accent1"/>
            <w:vAlign w:val="center"/>
          </w:tcPr>
          <w:p w14:paraId="7F267491" w14:textId="77777777" w:rsidR="00245D06" w:rsidRPr="00B05A6B" w:rsidRDefault="00245D06" w:rsidP="00B05A6B">
            <w:pPr>
              <w:jc w:val="center"/>
              <w:rPr>
                <w:color w:val="FFFFFF" w:themeColor="background1"/>
              </w:rPr>
            </w:pPr>
            <w:r w:rsidRPr="00B05A6B">
              <w:rPr>
                <w:color w:val="FFFFFF" w:themeColor="background1"/>
              </w:rPr>
              <w:t>Result Level</w:t>
            </w:r>
          </w:p>
        </w:tc>
        <w:tc>
          <w:tcPr>
            <w:tcW w:w="1360" w:type="pct"/>
            <w:shd w:val="clear" w:color="auto" w:fill="4472C4" w:themeFill="accent1"/>
            <w:vAlign w:val="center"/>
          </w:tcPr>
          <w:p w14:paraId="0152E69A" w14:textId="77777777" w:rsidR="00245D06" w:rsidRPr="00B05A6B" w:rsidRDefault="00245D06" w:rsidP="00B05A6B">
            <w:pPr>
              <w:jc w:val="center"/>
              <w:rPr>
                <w:color w:val="FFFFFF" w:themeColor="background1"/>
              </w:rPr>
            </w:pPr>
            <w:r w:rsidRPr="00B05A6B">
              <w:rPr>
                <w:color w:val="FFFFFF" w:themeColor="background1"/>
              </w:rPr>
              <w:t>Key Evaluation Questions</w:t>
            </w:r>
          </w:p>
        </w:tc>
        <w:tc>
          <w:tcPr>
            <w:tcW w:w="1106" w:type="pct"/>
            <w:shd w:val="clear" w:color="auto" w:fill="4472C4" w:themeFill="accent1"/>
            <w:vAlign w:val="center"/>
          </w:tcPr>
          <w:p w14:paraId="6465423D" w14:textId="77777777" w:rsidR="00245D06" w:rsidRPr="00B05A6B" w:rsidRDefault="00245D06" w:rsidP="00B05A6B">
            <w:pPr>
              <w:jc w:val="center"/>
              <w:rPr>
                <w:color w:val="FFFFFF" w:themeColor="background1"/>
              </w:rPr>
            </w:pPr>
            <w:r w:rsidRPr="00B05A6B">
              <w:rPr>
                <w:color w:val="FFFFFF" w:themeColor="background1"/>
              </w:rPr>
              <w:t>Quantitative Indicator/ Qualitative Evidence</w:t>
            </w:r>
          </w:p>
        </w:tc>
        <w:tc>
          <w:tcPr>
            <w:tcW w:w="911" w:type="pct"/>
            <w:shd w:val="clear" w:color="auto" w:fill="4472C4" w:themeFill="accent1"/>
            <w:vAlign w:val="center"/>
          </w:tcPr>
          <w:p w14:paraId="1BAB0304" w14:textId="77777777" w:rsidR="00245D06" w:rsidRPr="00B05A6B" w:rsidRDefault="00245D06" w:rsidP="00B05A6B">
            <w:pPr>
              <w:jc w:val="center"/>
              <w:rPr>
                <w:color w:val="FFFFFF" w:themeColor="background1"/>
              </w:rPr>
            </w:pPr>
            <w:r w:rsidRPr="00B05A6B">
              <w:rPr>
                <w:color w:val="FFFFFF" w:themeColor="background1"/>
              </w:rPr>
              <w:t>Methods/Source of Data</w:t>
            </w:r>
          </w:p>
        </w:tc>
        <w:tc>
          <w:tcPr>
            <w:tcW w:w="353" w:type="pct"/>
            <w:shd w:val="clear" w:color="auto" w:fill="4472C4" w:themeFill="accent1"/>
            <w:vAlign w:val="center"/>
          </w:tcPr>
          <w:p w14:paraId="0A9F8221" w14:textId="77777777" w:rsidR="00245D06" w:rsidRPr="00B05A6B" w:rsidRDefault="00245D06" w:rsidP="00B05A6B">
            <w:pPr>
              <w:jc w:val="center"/>
              <w:rPr>
                <w:color w:val="FFFFFF" w:themeColor="background1"/>
              </w:rPr>
            </w:pPr>
            <w:r w:rsidRPr="00B05A6B">
              <w:rPr>
                <w:color w:val="FFFFFF" w:themeColor="background1"/>
              </w:rPr>
              <w:t>Baseline</w:t>
            </w:r>
          </w:p>
        </w:tc>
        <w:tc>
          <w:tcPr>
            <w:tcW w:w="321" w:type="pct"/>
            <w:shd w:val="clear" w:color="auto" w:fill="4472C4" w:themeFill="accent1"/>
            <w:vAlign w:val="center"/>
          </w:tcPr>
          <w:p w14:paraId="244FDF04" w14:textId="77777777" w:rsidR="00245D06" w:rsidRPr="00B05A6B" w:rsidRDefault="00245D06" w:rsidP="00B05A6B">
            <w:pPr>
              <w:jc w:val="center"/>
              <w:rPr>
                <w:color w:val="FFFFFF" w:themeColor="background1"/>
              </w:rPr>
            </w:pPr>
            <w:r w:rsidRPr="00B05A6B">
              <w:rPr>
                <w:color w:val="FFFFFF" w:themeColor="background1"/>
              </w:rPr>
              <w:t>Targets</w:t>
            </w:r>
          </w:p>
        </w:tc>
      </w:tr>
      <w:tr w:rsidR="00245D06" w:rsidRPr="004712C5" w14:paraId="5556D967" w14:textId="77777777" w:rsidTr="006B79A6">
        <w:tc>
          <w:tcPr>
            <w:tcW w:w="949" w:type="pct"/>
          </w:tcPr>
          <w:p w14:paraId="47A860F7" w14:textId="77777777" w:rsidR="00245D06" w:rsidRPr="004712C5" w:rsidRDefault="00245D06" w:rsidP="00B05A6B">
            <w:pPr>
              <w:jc w:val="left"/>
            </w:pPr>
            <w:r w:rsidRPr="004712C5">
              <w:t>Broader Goals</w:t>
            </w:r>
          </w:p>
          <w:p w14:paraId="219CAFB6" w14:textId="77777777" w:rsidR="00245D06" w:rsidRPr="004712C5" w:rsidRDefault="00245D06" w:rsidP="00B05A6B">
            <w:pPr>
              <w:jc w:val="left"/>
            </w:pPr>
          </w:p>
          <w:p w14:paraId="7FA24608" w14:textId="77777777" w:rsidR="00906827" w:rsidRPr="004712C5" w:rsidRDefault="00906827" w:rsidP="00B05A6B">
            <w:pPr>
              <w:jc w:val="left"/>
              <w:rPr>
                <w:color w:val="AEAAAA" w:themeColor="background2" w:themeShade="BF"/>
                <w14:textOutline w14:w="9525" w14:cap="rnd" w14:cmpd="sng" w14:algn="ctr">
                  <w14:solidFill>
                    <w14:schemeClr w14:val="tx1"/>
                  </w14:solidFill>
                  <w14:prstDash w14:val="solid"/>
                  <w14:bevel/>
                </w14:textOutline>
              </w:rPr>
            </w:pPr>
            <w:r w:rsidRPr="004712C5">
              <w:t>Socio-economic, sustainable, and environmentally resilient communities and ecosystems which promote gender equity.</w:t>
            </w:r>
          </w:p>
          <w:p w14:paraId="02952DA2" w14:textId="77777777" w:rsidR="00245D06" w:rsidRPr="004712C5" w:rsidRDefault="00245D06" w:rsidP="00B05A6B">
            <w:pPr>
              <w:jc w:val="left"/>
            </w:pPr>
          </w:p>
          <w:p w14:paraId="3004537A" w14:textId="04A076BB" w:rsidR="00245D06" w:rsidRPr="004712C5" w:rsidRDefault="00245D06" w:rsidP="00B05A6B">
            <w:pPr>
              <w:jc w:val="left"/>
            </w:pPr>
            <w:r w:rsidRPr="004712C5">
              <w:t>(Provided for completeness but will not be measurable by the end of the</w:t>
            </w:r>
            <w:r w:rsidR="00194641">
              <w:t xml:space="preserve"> </w:t>
            </w:r>
            <w:r w:rsidR="00C728E2">
              <w:t xml:space="preserve">current </w:t>
            </w:r>
            <w:r w:rsidR="00C728E2" w:rsidRPr="004712C5">
              <w:t>strategic</w:t>
            </w:r>
            <w:r w:rsidR="00194641">
              <w:t xml:space="preserve"> plan</w:t>
            </w:r>
            <w:r w:rsidR="00194641" w:rsidRPr="004712C5">
              <w:t xml:space="preserve"> </w:t>
            </w:r>
            <w:r w:rsidRPr="004712C5">
              <w:t>efforts).</w:t>
            </w:r>
          </w:p>
        </w:tc>
        <w:tc>
          <w:tcPr>
            <w:tcW w:w="1360" w:type="pct"/>
          </w:tcPr>
          <w:p w14:paraId="31034EEF" w14:textId="7D2780AD" w:rsidR="00245D06" w:rsidRPr="004712C5" w:rsidRDefault="00965A27" w:rsidP="00B05A6B">
            <w:pPr>
              <w:jc w:val="left"/>
            </w:pPr>
            <w:r w:rsidRPr="004712C5">
              <w:t>What contribution has the TWiA made to improving socio-economic, sustainable, and environmentally resilient communities and ecosystems which promote gender equity?</w:t>
            </w:r>
          </w:p>
        </w:tc>
        <w:tc>
          <w:tcPr>
            <w:tcW w:w="1106" w:type="pct"/>
          </w:tcPr>
          <w:p w14:paraId="5FF54D7C" w14:textId="6C3FB6A6" w:rsidR="00245D06" w:rsidRPr="004712C5" w:rsidRDefault="00246C12" w:rsidP="00B05A6B">
            <w:pPr>
              <w:pStyle w:val="ListParagraph"/>
              <w:numPr>
                <w:ilvl w:val="0"/>
                <w:numId w:val="25"/>
              </w:numPr>
              <w:jc w:val="left"/>
            </w:pPr>
            <w:r w:rsidRPr="004712C5">
              <w:t xml:space="preserve">Overall improvements in </w:t>
            </w:r>
            <w:r w:rsidR="00245D06" w:rsidRPr="004712C5">
              <w:t xml:space="preserve">Sustainable Development Goals </w:t>
            </w:r>
            <w:r w:rsidR="00F074C6" w:rsidRPr="004712C5">
              <w:t>indicators</w:t>
            </w:r>
          </w:p>
          <w:p w14:paraId="737A1AA9" w14:textId="76179E2B" w:rsidR="00906827" w:rsidRPr="004712C5" w:rsidRDefault="00246C12" w:rsidP="00B05A6B">
            <w:pPr>
              <w:pStyle w:val="ListParagraph"/>
              <w:numPr>
                <w:ilvl w:val="0"/>
                <w:numId w:val="25"/>
              </w:numPr>
              <w:jc w:val="left"/>
            </w:pPr>
            <w:r w:rsidRPr="004712C5">
              <w:t xml:space="preserve">Overall improvements in </w:t>
            </w:r>
            <w:r w:rsidR="00906827" w:rsidRPr="004712C5">
              <w:t>OECD production i</w:t>
            </w:r>
            <w:r w:rsidR="00F074C6" w:rsidRPr="004712C5">
              <w:t>ndicators</w:t>
            </w:r>
          </w:p>
          <w:p w14:paraId="3445A632" w14:textId="031BCC97" w:rsidR="00906827" w:rsidRPr="004712C5" w:rsidRDefault="00246C12" w:rsidP="00B05A6B">
            <w:pPr>
              <w:pStyle w:val="ListParagraph"/>
              <w:numPr>
                <w:ilvl w:val="0"/>
                <w:numId w:val="25"/>
              </w:numPr>
              <w:jc w:val="left"/>
            </w:pPr>
            <w:r w:rsidRPr="004712C5">
              <w:t xml:space="preserve">Overall improvements in </w:t>
            </w:r>
            <w:r w:rsidR="00906827" w:rsidRPr="004712C5">
              <w:t xml:space="preserve">ABARE productivity </w:t>
            </w:r>
            <w:r w:rsidR="00F074C6" w:rsidRPr="004712C5">
              <w:t>indicators</w:t>
            </w:r>
          </w:p>
          <w:p w14:paraId="5195CD72" w14:textId="6CCDCD33" w:rsidR="007A3F06" w:rsidRPr="004712C5" w:rsidRDefault="00246C12" w:rsidP="00B05A6B">
            <w:pPr>
              <w:pStyle w:val="ListParagraph"/>
              <w:numPr>
                <w:ilvl w:val="0"/>
                <w:numId w:val="25"/>
              </w:numPr>
              <w:jc w:val="left"/>
            </w:pPr>
            <w:r w:rsidRPr="004712C5">
              <w:t>Overall improvements in t</w:t>
            </w:r>
            <w:r w:rsidR="007A3F06" w:rsidRPr="004712C5">
              <w:t>he Workplace Gender Equality Australia Indicators</w:t>
            </w:r>
          </w:p>
        </w:tc>
        <w:tc>
          <w:tcPr>
            <w:tcW w:w="911" w:type="pct"/>
          </w:tcPr>
          <w:p w14:paraId="6D30A640" w14:textId="24B1E6A5" w:rsidR="001543BE" w:rsidRPr="004712C5" w:rsidRDefault="001543BE" w:rsidP="00B05A6B">
            <w:pPr>
              <w:jc w:val="left"/>
            </w:pPr>
            <w:r w:rsidRPr="004712C5">
              <w:t>ABARES annual report</w:t>
            </w:r>
          </w:p>
          <w:p w14:paraId="38CD355B" w14:textId="77777777" w:rsidR="001543BE" w:rsidRPr="004712C5" w:rsidRDefault="001543BE" w:rsidP="00B05A6B">
            <w:pPr>
              <w:jc w:val="left"/>
            </w:pPr>
          </w:p>
          <w:p w14:paraId="04D2451D" w14:textId="4DA73ACE" w:rsidR="001543BE" w:rsidRPr="004712C5" w:rsidRDefault="001543BE" w:rsidP="00B05A6B">
            <w:pPr>
              <w:jc w:val="left"/>
            </w:pPr>
            <w:r w:rsidRPr="004712C5">
              <w:t>Australian Government Status of Women Report Card</w:t>
            </w:r>
          </w:p>
          <w:p w14:paraId="17D6FF4C" w14:textId="77777777" w:rsidR="001543BE" w:rsidRPr="004712C5" w:rsidRDefault="001543BE" w:rsidP="00B05A6B">
            <w:pPr>
              <w:jc w:val="left"/>
            </w:pPr>
          </w:p>
          <w:p w14:paraId="46D2045F" w14:textId="646528B1" w:rsidR="001543BE" w:rsidRPr="004712C5" w:rsidRDefault="001543BE" w:rsidP="00B05A6B">
            <w:pPr>
              <w:jc w:val="left"/>
            </w:pPr>
            <w:r w:rsidRPr="004712C5">
              <w:t>UN report on SDG progress</w:t>
            </w:r>
          </w:p>
          <w:p w14:paraId="35E80702" w14:textId="77777777" w:rsidR="00245D06" w:rsidRPr="004712C5" w:rsidRDefault="00245D06" w:rsidP="00B05A6B">
            <w:pPr>
              <w:jc w:val="left"/>
            </w:pPr>
          </w:p>
          <w:p w14:paraId="13A7D781" w14:textId="526C7E3D" w:rsidR="004712C5" w:rsidRPr="004712C5" w:rsidRDefault="004712C5" w:rsidP="00B05A6B">
            <w:pPr>
              <w:jc w:val="left"/>
            </w:pPr>
            <w:r w:rsidRPr="004712C5">
              <w:t xml:space="preserve">Synthesis of case studies, surveys and mapping more significant interventions to outcomes and analysing their potential contribution to UN SDGs, gender equity and sustainable and resilient ecosystems and communities.  </w:t>
            </w:r>
          </w:p>
          <w:p w14:paraId="5CC02586" w14:textId="77777777" w:rsidR="004712C5" w:rsidRPr="004712C5" w:rsidRDefault="004712C5" w:rsidP="00B05A6B">
            <w:pPr>
              <w:jc w:val="left"/>
            </w:pPr>
          </w:p>
          <w:p w14:paraId="2161B0D2" w14:textId="147992FE" w:rsidR="004712C5" w:rsidRPr="004712C5" w:rsidRDefault="00194641" w:rsidP="005D435D">
            <w:pPr>
              <w:jc w:val="left"/>
            </w:pPr>
            <w:r>
              <w:lastRenderedPageBreak/>
              <w:t>Longer</w:t>
            </w:r>
            <w:r w:rsidR="005A12BB">
              <w:t>-</w:t>
            </w:r>
            <w:r>
              <w:t xml:space="preserve">term </w:t>
            </w:r>
            <w:r w:rsidR="00744C73">
              <w:t xml:space="preserve">outcome </w:t>
            </w:r>
            <w:r w:rsidR="00744C73" w:rsidRPr="004712C5">
              <w:t>internal</w:t>
            </w:r>
            <w:r w:rsidR="004712C5" w:rsidRPr="004712C5">
              <w:t xml:space="preserve"> </w:t>
            </w:r>
            <w:r w:rsidR="00245D06" w:rsidRPr="004712C5">
              <w:t xml:space="preserve">evaluation which analyses the potential contribution of activities to </w:t>
            </w:r>
            <w:r w:rsidR="001543BE" w:rsidRPr="004712C5">
              <w:t>socio-economic</w:t>
            </w:r>
            <w:r w:rsidR="00CB38F2" w:rsidRPr="004712C5">
              <w:t xml:space="preserve"> and gender equity goals, </w:t>
            </w:r>
            <w:r w:rsidR="006A3154" w:rsidRPr="004712C5">
              <w:t xml:space="preserve">environment and </w:t>
            </w:r>
            <w:r w:rsidR="00CB38F2" w:rsidRPr="004712C5">
              <w:t xml:space="preserve">biodiversity, </w:t>
            </w:r>
            <w:r w:rsidR="006A3154" w:rsidRPr="004712C5">
              <w:t xml:space="preserve">farm, </w:t>
            </w:r>
            <w:r w:rsidR="001543BE" w:rsidRPr="004712C5">
              <w:t>and community resilience</w:t>
            </w:r>
            <w:r w:rsidR="00CB38F2" w:rsidRPr="004712C5">
              <w:t>.</w:t>
            </w:r>
            <w:r w:rsidR="00245D06" w:rsidRPr="004712C5">
              <w:t xml:space="preserve"> </w:t>
            </w:r>
          </w:p>
        </w:tc>
        <w:tc>
          <w:tcPr>
            <w:tcW w:w="353" w:type="pct"/>
          </w:tcPr>
          <w:p w14:paraId="3BC91AA4" w14:textId="77777777" w:rsidR="00245D06" w:rsidRPr="004712C5" w:rsidRDefault="00245D06" w:rsidP="00B05A6B">
            <w:pPr>
              <w:jc w:val="left"/>
            </w:pPr>
          </w:p>
        </w:tc>
        <w:tc>
          <w:tcPr>
            <w:tcW w:w="321" w:type="pct"/>
          </w:tcPr>
          <w:p w14:paraId="2D0FE1D1" w14:textId="77777777" w:rsidR="00245D06" w:rsidRPr="004712C5" w:rsidRDefault="00245D06" w:rsidP="00B05A6B">
            <w:pPr>
              <w:jc w:val="left"/>
            </w:pPr>
          </w:p>
        </w:tc>
      </w:tr>
      <w:tr w:rsidR="001307AE" w:rsidRPr="004712C5" w14:paraId="06DB0837" w14:textId="77777777" w:rsidTr="001307AE">
        <w:tc>
          <w:tcPr>
            <w:tcW w:w="5000" w:type="pct"/>
            <w:gridSpan w:val="6"/>
            <w:shd w:val="clear" w:color="auto" w:fill="D9D9D9" w:themeFill="background1" w:themeFillShade="D9"/>
          </w:tcPr>
          <w:p w14:paraId="7C19DA5C" w14:textId="77777777" w:rsidR="001307AE" w:rsidRPr="004712C5" w:rsidRDefault="001307AE" w:rsidP="00B05A6B">
            <w:pPr>
              <w:jc w:val="left"/>
            </w:pPr>
          </w:p>
        </w:tc>
      </w:tr>
      <w:tr w:rsidR="00245D06" w:rsidRPr="004712C5" w14:paraId="65A085E3" w14:textId="77777777" w:rsidTr="006B79A6">
        <w:tc>
          <w:tcPr>
            <w:tcW w:w="949" w:type="pct"/>
          </w:tcPr>
          <w:p w14:paraId="7FDF3362" w14:textId="309E6C4B" w:rsidR="00245D06" w:rsidRPr="004712C5" w:rsidRDefault="00FE11EE" w:rsidP="00B05A6B">
            <w:pPr>
              <w:jc w:val="left"/>
            </w:pPr>
            <w:r>
              <w:t>Longer</w:t>
            </w:r>
            <w:r w:rsidR="005A12BB">
              <w:t xml:space="preserve"> T</w:t>
            </w:r>
            <w:r>
              <w:t>erm</w:t>
            </w:r>
            <w:r w:rsidR="00245D06" w:rsidRPr="004712C5">
              <w:t xml:space="preserve"> Outcome</w:t>
            </w:r>
          </w:p>
          <w:p w14:paraId="30C3372E" w14:textId="77777777" w:rsidR="00245D06" w:rsidRPr="004712C5" w:rsidRDefault="00245D06" w:rsidP="00B05A6B">
            <w:pPr>
              <w:jc w:val="left"/>
            </w:pPr>
          </w:p>
          <w:p w14:paraId="0AB9958C" w14:textId="77777777" w:rsidR="00B50586" w:rsidRDefault="000B6E57" w:rsidP="00B05A6B">
            <w:pPr>
              <w:jc w:val="left"/>
            </w:pPr>
            <w:r w:rsidRPr="004712C5">
              <w:t>Improved farm productivity and adaptivity</w:t>
            </w:r>
            <w:r w:rsidR="00FC6C9D">
              <w:t xml:space="preserve"> </w:t>
            </w:r>
          </w:p>
          <w:p w14:paraId="4C28ADDC" w14:textId="10E0BC68" w:rsidR="00245D06" w:rsidRPr="004712C5" w:rsidRDefault="00FC6C9D" w:rsidP="00B05A6B">
            <w:pPr>
              <w:jc w:val="left"/>
            </w:pPr>
            <w:r w:rsidRPr="002E4B75">
              <w:rPr>
                <w:b/>
                <w:bCs/>
                <w:color w:val="4472C4" w:themeColor="accent1"/>
              </w:rPr>
              <w:t>EOPO 1</w:t>
            </w:r>
          </w:p>
          <w:p w14:paraId="4FA2BC12" w14:textId="77777777" w:rsidR="00245D06" w:rsidRPr="004712C5" w:rsidRDefault="00245D06" w:rsidP="00B05A6B">
            <w:pPr>
              <w:jc w:val="left"/>
            </w:pPr>
          </w:p>
        </w:tc>
        <w:tc>
          <w:tcPr>
            <w:tcW w:w="1360" w:type="pct"/>
          </w:tcPr>
          <w:p w14:paraId="1C733919" w14:textId="77777777" w:rsidR="0079082F" w:rsidRPr="004712C5" w:rsidRDefault="0079082F" w:rsidP="00B05A6B">
            <w:pPr>
              <w:jc w:val="left"/>
            </w:pPr>
            <w:r w:rsidRPr="004712C5">
              <w:t xml:space="preserve">To what extent will the TWiA activities be scaled up, and will the net benefits of interventions continue? </w:t>
            </w:r>
          </w:p>
          <w:p w14:paraId="2CA523B9" w14:textId="77777777" w:rsidR="00245D06" w:rsidRPr="004712C5" w:rsidRDefault="00245D06" w:rsidP="00B05A6B">
            <w:pPr>
              <w:jc w:val="left"/>
            </w:pPr>
          </w:p>
        </w:tc>
        <w:tc>
          <w:tcPr>
            <w:tcW w:w="1106" w:type="pct"/>
          </w:tcPr>
          <w:p w14:paraId="4B76BF2F" w14:textId="311B2842" w:rsidR="00245D06" w:rsidRPr="004712C5" w:rsidRDefault="00246C12" w:rsidP="00B05A6B">
            <w:pPr>
              <w:pStyle w:val="ListParagraph"/>
              <w:numPr>
                <w:ilvl w:val="0"/>
                <w:numId w:val="29"/>
              </w:numPr>
              <w:jc w:val="left"/>
            </w:pPr>
            <w:r w:rsidRPr="004712C5">
              <w:t xml:space="preserve">Change in </w:t>
            </w:r>
            <w:r w:rsidR="00FE11EE">
              <w:t xml:space="preserve">reported </w:t>
            </w:r>
            <w:r w:rsidRPr="004712C5">
              <w:t>e</w:t>
            </w:r>
            <w:r w:rsidR="007A3F06" w:rsidRPr="004712C5">
              <w:t>stimates for Total Factor Productivity (Gross outputs/Total inputs)</w:t>
            </w:r>
          </w:p>
          <w:p w14:paraId="3A4D79C3" w14:textId="404645D1" w:rsidR="007A3F06" w:rsidRPr="004712C5" w:rsidRDefault="00246C12" w:rsidP="00B05A6B">
            <w:pPr>
              <w:pStyle w:val="ListParagraph"/>
              <w:numPr>
                <w:ilvl w:val="0"/>
                <w:numId w:val="29"/>
              </w:numPr>
              <w:jc w:val="left"/>
            </w:pPr>
            <w:r w:rsidRPr="004712C5">
              <w:t xml:space="preserve">Changes in </w:t>
            </w:r>
            <w:r w:rsidR="00FE11EE">
              <w:t xml:space="preserve">estimates for </w:t>
            </w:r>
            <w:r w:rsidR="006A3154" w:rsidRPr="004712C5">
              <w:t>indicators for farm system robustness, resilience and adaptivity.</w:t>
            </w:r>
          </w:p>
          <w:p w14:paraId="487C88F8" w14:textId="01AAE822" w:rsidR="006A3154" w:rsidRPr="004712C5" w:rsidRDefault="006A3154" w:rsidP="00B05A6B">
            <w:pPr>
              <w:pStyle w:val="ListParagraph"/>
              <w:numPr>
                <w:ilvl w:val="0"/>
                <w:numId w:val="29"/>
              </w:numPr>
              <w:jc w:val="left"/>
            </w:pPr>
            <w:r w:rsidRPr="004712C5">
              <w:t xml:space="preserve">Proportion of beneficiaries reporting </w:t>
            </w:r>
            <w:r w:rsidR="00246C12" w:rsidRPr="004712C5">
              <w:t xml:space="preserve">continued practice of acquired skills and knowledge. </w:t>
            </w:r>
          </w:p>
        </w:tc>
        <w:tc>
          <w:tcPr>
            <w:tcW w:w="911" w:type="pct"/>
          </w:tcPr>
          <w:p w14:paraId="35C9A83F" w14:textId="5056E72A" w:rsidR="006A3154" w:rsidRDefault="007A3F06" w:rsidP="00B05A6B">
            <w:pPr>
              <w:jc w:val="left"/>
            </w:pPr>
            <w:r w:rsidRPr="004712C5">
              <w:t xml:space="preserve">Member estimates for total productivity and </w:t>
            </w:r>
            <w:r w:rsidR="00BF3AF5" w:rsidRPr="004712C5">
              <w:t xml:space="preserve">inputs </w:t>
            </w:r>
            <w:r w:rsidR="00BF3AF5">
              <w:t>with a</w:t>
            </w:r>
            <w:r w:rsidR="006A3154" w:rsidRPr="004712C5">
              <w:t xml:space="preserve">nnual member survey to include modified questions from assessment of resilience in farming systems. </w:t>
            </w:r>
          </w:p>
          <w:p w14:paraId="5F54B4BA" w14:textId="77777777" w:rsidR="00BF3AF5" w:rsidRDefault="00BF3AF5" w:rsidP="00B05A6B">
            <w:pPr>
              <w:jc w:val="left"/>
            </w:pPr>
          </w:p>
          <w:p w14:paraId="1308BF6D" w14:textId="77777777" w:rsidR="00BF3AF5" w:rsidRDefault="00BF3AF5" w:rsidP="00B05A6B">
            <w:pPr>
              <w:jc w:val="left"/>
            </w:pPr>
            <w:r w:rsidRPr="00BF3AF5">
              <w:t xml:space="preserve">In-depth analysis of context, the mechanisms needed for implementation success, the reach and </w:t>
            </w:r>
            <w:r w:rsidRPr="00BF3AF5">
              <w:lastRenderedPageBreak/>
              <w:t xml:space="preserve">acceptability and delivery and resources needed for sustainability and scale-up. </w:t>
            </w:r>
          </w:p>
          <w:p w14:paraId="0E8DB798" w14:textId="77777777" w:rsidR="00BF3AF5" w:rsidRPr="00BF3AF5" w:rsidRDefault="00BF3AF5" w:rsidP="00B05A6B">
            <w:pPr>
              <w:jc w:val="left"/>
            </w:pPr>
          </w:p>
          <w:p w14:paraId="51A48673" w14:textId="77777777" w:rsidR="00BF3AF5" w:rsidRDefault="00BF3AF5" w:rsidP="00B05A6B">
            <w:pPr>
              <w:jc w:val="left"/>
            </w:pPr>
            <w:r w:rsidRPr="00BF3AF5">
              <w:t xml:space="preserve">Participant surveys </w:t>
            </w:r>
          </w:p>
          <w:p w14:paraId="452D449D" w14:textId="77777777" w:rsidR="00BF3AF5" w:rsidRPr="00BF3AF5" w:rsidRDefault="00BF3AF5" w:rsidP="00B05A6B">
            <w:pPr>
              <w:jc w:val="left"/>
            </w:pPr>
          </w:p>
          <w:p w14:paraId="2FC6B90E" w14:textId="77777777" w:rsidR="00BF3AF5" w:rsidRPr="00BF3AF5" w:rsidRDefault="00BF3AF5" w:rsidP="00B05A6B">
            <w:pPr>
              <w:jc w:val="left"/>
            </w:pPr>
            <w:r w:rsidRPr="00BF3AF5">
              <w:t>In-depth interviews</w:t>
            </w:r>
          </w:p>
          <w:p w14:paraId="60145118" w14:textId="77777777" w:rsidR="00BF3AF5" w:rsidRDefault="00BF3AF5" w:rsidP="00B05A6B">
            <w:pPr>
              <w:jc w:val="left"/>
            </w:pPr>
          </w:p>
          <w:p w14:paraId="32C036F2" w14:textId="63697758" w:rsidR="00BF3AF5" w:rsidRPr="004712C5" w:rsidRDefault="00BF3AF5" w:rsidP="00B05A6B">
            <w:pPr>
              <w:jc w:val="left"/>
            </w:pPr>
            <w:r w:rsidRPr="00CB38F2">
              <w:t>M&amp;E assessments</w:t>
            </w:r>
          </w:p>
          <w:p w14:paraId="2D675D13" w14:textId="77777777" w:rsidR="006A3154" w:rsidRPr="004712C5" w:rsidRDefault="006A3154" w:rsidP="00B05A6B">
            <w:pPr>
              <w:jc w:val="left"/>
            </w:pPr>
          </w:p>
          <w:p w14:paraId="00B4645B" w14:textId="6DC90234" w:rsidR="00245D06" w:rsidRPr="004712C5" w:rsidRDefault="006A3154" w:rsidP="00B05A6B">
            <w:pPr>
              <w:jc w:val="left"/>
            </w:pPr>
            <w:r w:rsidRPr="004712C5">
              <w:t>Success stories</w:t>
            </w:r>
          </w:p>
        </w:tc>
        <w:tc>
          <w:tcPr>
            <w:tcW w:w="353" w:type="pct"/>
          </w:tcPr>
          <w:p w14:paraId="237A9EEC" w14:textId="77777777" w:rsidR="00245D06" w:rsidRPr="004712C5" w:rsidRDefault="00245D06" w:rsidP="00B05A6B">
            <w:pPr>
              <w:jc w:val="left"/>
            </w:pPr>
          </w:p>
        </w:tc>
        <w:tc>
          <w:tcPr>
            <w:tcW w:w="321" w:type="pct"/>
          </w:tcPr>
          <w:p w14:paraId="322F8F7D" w14:textId="0A2A15F7" w:rsidR="00245D06" w:rsidRPr="004712C5" w:rsidRDefault="00245D06" w:rsidP="00B05A6B">
            <w:pPr>
              <w:jc w:val="left"/>
            </w:pPr>
          </w:p>
        </w:tc>
      </w:tr>
      <w:tr w:rsidR="006B79A6" w:rsidRPr="004712C5" w14:paraId="4538C53C" w14:textId="77777777" w:rsidTr="006B79A6">
        <w:tc>
          <w:tcPr>
            <w:tcW w:w="5000" w:type="pct"/>
            <w:gridSpan w:val="6"/>
          </w:tcPr>
          <w:p w14:paraId="1CFD8735" w14:textId="7A320E04" w:rsidR="006B79A6" w:rsidRPr="004712C5" w:rsidRDefault="006B79A6" w:rsidP="00B05A6B">
            <w:pPr>
              <w:jc w:val="left"/>
            </w:pPr>
            <w:r w:rsidRPr="004712C5">
              <w:t>Intermediate Outcomes</w:t>
            </w:r>
          </w:p>
        </w:tc>
      </w:tr>
      <w:tr w:rsidR="00245D06" w:rsidRPr="004712C5" w14:paraId="420B5564" w14:textId="77777777" w:rsidTr="006B79A6">
        <w:tc>
          <w:tcPr>
            <w:tcW w:w="949" w:type="pct"/>
          </w:tcPr>
          <w:p w14:paraId="317F9185" w14:textId="77777777" w:rsidR="00B50586" w:rsidRDefault="000B6E57" w:rsidP="00B05A6B">
            <w:pPr>
              <w:jc w:val="left"/>
            </w:pPr>
            <w:r w:rsidRPr="004712C5">
              <w:t xml:space="preserve">Enhanced </w:t>
            </w:r>
            <w:r w:rsidR="00094C9C" w:rsidRPr="004712C5">
              <w:t xml:space="preserve">farm management practices and skills </w:t>
            </w:r>
          </w:p>
          <w:p w14:paraId="2DF3657E" w14:textId="18E85A54" w:rsidR="00245D06" w:rsidRPr="004712C5" w:rsidRDefault="00FC6C9D" w:rsidP="00B05A6B">
            <w:pPr>
              <w:jc w:val="left"/>
            </w:pPr>
            <w:r w:rsidRPr="002E4B75">
              <w:rPr>
                <w:b/>
                <w:bCs/>
                <w:color w:val="4472C4" w:themeColor="accent1"/>
              </w:rPr>
              <w:t>IO 1</w:t>
            </w:r>
          </w:p>
        </w:tc>
        <w:tc>
          <w:tcPr>
            <w:tcW w:w="1360" w:type="pct"/>
          </w:tcPr>
          <w:p w14:paraId="43BB010E" w14:textId="77777777" w:rsidR="0079082F" w:rsidRPr="004712C5" w:rsidRDefault="0079082F" w:rsidP="00B05A6B">
            <w:pPr>
              <w:jc w:val="left"/>
            </w:pPr>
            <w:r w:rsidRPr="004712C5">
              <w:t>To what extent were the TWiA and activities effective at achieving strategic objectives and improving farm management practices, skills, women's leadership, representation, and advocacy? </w:t>
            </w:r>
          </w:p>
          <w:p w14:paraId="4741AC72" w14:textId="77777777" w:rsidR="00245D06" w:rsidRPr="004712C5" w:rsidRDefault="00245D06" w:rsidP="00B05A6B">
            <w:pPr>
              <w:jc w:val="left"/>
            </w:pPr>
          </w:p>
        </w:tc>
        <w:tc>
          <w:tcPr>
            <w:tcW w:w="1106" w:type="pct"/>
          </w:tcPr>
          <w:p w14:paraId="60A1707E" w14:textId="77777777" w:rsidR="00246C12" w:rsidRPr="004712C5" w:rsidRDefault="00DB1F09" w:rsidP="00B05A6B">
            <w:pPr>
              <w:pStyle w:val="ListParagraph"/>
              <w:numPr>
                <w:ilvl w:val="0"/>
                <w:numId w:val="30"/>
              </w:numPr>
              <w:jc w:val="left"/>
            </w:pPr>
            <w:r w:rsidRPr="004712C5">
              <w:t>Number of capacity development workshops</w:t>
            </w:r>
          </w:p>
          <w:p w14:paraId="2AF70E43" w14:textId="06C2B0B0" w:rsidR="00B065DC" w:rsidRPr="004712C5" w:rsidRDefault="00B065DC" w:rsidP="00B05A6B">
            <w:pPr>
              <w:pStyle w:val="ListParagraph"/>
              <w:numPr>
                <w:ilvl w:val="0"/>
                <w:numId w:val="30"/>
              </w:numPr>
              <w:jc w:val="left"/>
            </w:pPr>
            <w:r w:rsidRPr="004712C5">
              <w:t>Number of farm tours and events</w:t>
            </w:r>
          </w:p>
          <w:p w14:paraId="1DC7C3E2" w14:textId="645539DA" w:rsidR="00B065DC" w:rsidRPr="004712C5" w:rsidRDefault="00B065DC" w:rsidP="00B05A6B">
            <w:pPr>
              <w:pStyle w:val="ListParagraph"/>
              <w:numPr>
                <w:ilvl w:val="0"/>
                <w:numId w:val="30"/>
              </w:numPr>
              <w:jc w:val="left"/>
            </w:pPr>
            <w:r w:rsidRPr="004712C5">
              <w:t xml:space="preserve">Number of </w:t>
            </w:r>
            <w:r w:rsidR="00DA04C7" w:rsidRPr="004712C5">
              <w:t>webinars</w:t>
            </w:r>
            <w:r w:rsidRPr="004712C5">
              <w:t xml:space="preserve"> (paddock talks</w:t>
            </w:r>
            <w:r w:rsidR="005F22B8" w:rsidRPr="004712C5">
              <w:t>)</w:t>
            </w:r>
          </w:p>
          <w:p w14:paraId="6D287A12" w14:textId="71103AFA" w:rsidR="00B065DC" w:rsidRPr="004712C5" w:rsidRDefault="00B065DC" w:rsidP="00B05A6B">
            <w:pPr>
              <w:pStyle w:val="ListParagraph"/>
              <w:numPr>
                <w:ilvl w:val="0"/>
                <w:numId w:val="30"/>
              </w:numPr>
              <w:jc w:val="left"/>
            </w:pPr>
            <w:r w:rsidRPr="004712C5">
              <w:t xml:space="preserve">Number of persons sponsored </w:t>
            </w:r>
            <w:r w:rsidR="005F22B8" w:rsidRPr="004712C5">
              <w:t xml:space="preserve">for improving farm practices </w:t>
            </w:r>
            <w:r w:rsidRPr="004712C5">
              <w:t xml:space="preserve">by </w:t>
            </w:r>
            <w:r w:rsidR="005F22B8" w:rsidRPr="004712C5">
              <w:t xml:space="preserve">program and </w:t>
            </w:r>
            <w:r w:rsidR="00DA04C7" w:rsidRPr="004712C5">
              <w:t>organisation.</w:t>
            </w:r>
          </w:p>
          <w:p w14:paraId="2AA5DB26" w14:textId="2C6578F4" w:rsidR="00245D06" w:rsidRPr="004712C5" w:rsidRDefault="00246C12" w:rsidP="00B05A6B">
            <w:pPr>
              <w:pStyle w:val="ListParagraph"/>
              <w:numPr>
                <w:ilvl w:val="0"/>
                <w:numId w:val="30"/>
              </w:numPr>
              <w:jc w:val="left"/>
            </w:pPr>
            <w:r w:rsidRPr="004712C5">
              <w:lastRenderedPageBreak/>
              <w:t>Number and p</w:t>
            </w:r>
            <w:r w:rsidR="00DB1F09" w:rsidRPr="004712C5">
              <w:t xml:space="preserve">roportion of beneficiaries reporting improved farm management skills workshops including data on participant sex, age, location, occupation.  </w:t>
            </w:r>
          </w:p>
        </w:tc>
        <w:tc>
          <w:tcPr>
            <w:tcW w:w="911" w:type="pct"/>
          </w:tcPr>
          <w:p w14:paraId="7303562A" w14:textId="4D9702B7" w:rsidR="00DB1F09" w:rsidRPr="004712C5" w:rsidRDefault="00DB1F09" w:rsidP="00B05A6B">
            <w:pPr>
              <w:jc w:val="left"/>
            </w:pPr>
            <w:r w:rsidRPr="004712C5">
              <w:lastRenderedPageBreak/>
              <w:t>Training workshop outcomes and participant surveys</w:t>
            </w:r>
            <w:r w:rsidR="000555EC" w:rsidRPr="004712C5">
              <w:t xml:space="preserve"> and reports</w:t>
            </w:r>
          </w:p>
          <w:p w14:paraId="620D7B5F" w14:textId="77777777" w:rsidR="00DB1F09" w:rsidRPr="004712C5" w:rsidRDefault="00DB1F09" w:rsidP="00B05A6B">
            <w:pPr>
              <w:jc w:val="left"/>
            </w:pPr>
          </w:p>
          <w:p w14:paraId="3A42DDEE" w14:textId="77777777" w:rsidR="00DB1F09" w:rsidRPr="004712C5" w:rsidRDefault="00DB1F09" w:rsidP="00B05A6B">
            <w:pPr>
              <w:jc w:val="left"/>
            </w:pPr>
            <w:r w:rsidRPr="004712C5">
              <w:t xml:space="preserve">In-depth focus group discussions and key informant interviews, surveys, and reports </w:t>
            </w:r>
          </w:p>
          <w:p w14:paraId="1B3CAA56" w14:textId="77777777" w:rsidR="00245D06" w:rsidRPr="004712C5" w:rsidRDefault="00245D06" w:rsidP="00B05A6B">
            <w:pPr>
              <w:jc w:val="left"/>
            </w:pPr>
          </w:p>
        </w:tc>
        <w:tc>
          <w:tcPr>
            <w:tcW w:w="353" w:type="pct"/>
          </w:tcPr>
          <w:p w14:paraId="015F76D8" w14:textId="77777777" w:rsidR="00245D06" w:rsidRPr="004712C5" w:rsidRDefault="00245D06" w:rsidP="00B05A6B">
            <w:pPr>
              <w:jc w:val="left"/>
            </w:pPr>
          </w:p>
        </w:tc>
        <w:tc>
          <w:tcPr>
            <w:tcW w:w="321" w:type="pct"/>
          </w:tcPr>
          <w:p w14:paraId="465EE887" w14:textId="25D98610" w:rsidR="00245D06" w:rsidRPr="004712C5" w:rsidRDefault="00245D06" w:rsidP="00B05A6B">
            <w:pPr>
              <w:jc w:val="left"/>
            </w:pPr>
          </w:p>
        </w:tc>
      </w:tr>
      <w:tr w:rsidR="00245D06" w:rsidRPr="004712C5" w14:paraId="442D2FB9" w14:textId="77777777" w:rsidTr="006B79A6">
        <w:trPr>
          <w:trHeight w:val="405"/>
        </w:trPr>
        <w:tc>
          <w:tcPr>
            <w:tcW w:w="949" w:type="pct"/>
          </w:tcPr>
          <w:p w14:paraId="36DFADCB" w14:textId="77777777" w:rsidR="00B50586" w:rsidRDefault="00094C9C" w:rsidP="00B05A6B">
            <w:pPr>
              <w:jc w:val="left"/>
            </w:pPr>
            <w:r w:rsidRPr="004712C5">
              <w:t>Enhanced empowerment and leadership competencies</w:t>
            </w:r>
            <w:r w:rsidR="00FC6C9D">
              <w:t xml:space="preserve"> </w:t>
            </w:r>
          </w:p>
          <w:p w14:paraId="47D7B42B" w14:textId="75C2524B" w:rsidR="00245D06" w:rsidRPr="004712C5" w:rsidRDefault="00FC6C9D" w:rsidP="00B05A6B">
            <w:pPr>
              <w:jc w:val="left"/>
            </w:pPr>
            <w:r w:rsidRPr="002E4B75">
              <w:rPr>
                <w:b/>
                <w:bCs/>
                <w:color w:val="4472C4" w:themeColor="accent1"/>
              </w:rPr>
              <w:t>IO 2</w:t>
            </w:r>
          </w:p>
        </w:tc>
        <w:tc>
          <w:tcPr>
            <w:tcW w:w="1360" w:type="pct"/>
          </w:tcPr>
          <w:p w14:paraId="3419ADE1" w14:textId="24FB8C3A" w:rsidR="0079082F" w:rsidRPr="004712C5" w:rsidRDefault="0079082F" w:rsidP="00B05A6B">
            <w:pPr>
              <w:jc w:val="left"/>
            </w:pPr>
            <w:r w:rsidRPr="004712C5">
              <w:t>To what extent were TWiA and activities effective at achieving strategic objectives and improving farm management practices, skills, women's leadership, representation, and advocacy? </w:t>
            </w:r>
          </w:p>
          <w:p w14:paraId="3927C377" w14:textId="78414532" w:rsidR="00245D06" w:rsidRPr="004712C5" w:rsidRDefault="00245D06" w:rsidP="00B05A6B">
            <w:pPr>
              <w:jc w:val="left"/>
            </w:pPr>
          </w:p>
        </w:tc>
        <w:tc>
          <w:tcPr>
            <w:tcW w:w="1106" w:type="pct"/>
          </w:tcPr>
          <w:p w14:paraId="7A5E96B5" w14:textId="77777777" w:rsidR="005F22B8" w:rsidRPr="004712C5" w:rsidRDefault="005F22B8" w:rsidP="00B05A6B">
            <w:pPr>
              <w:pStyle w:val="ListParagraph"/>
              <w:numPr>
                <w:ilvl w:val="0"/>
                <w:numId w:val="35"/>
              </w:numPr>
              <w:jc w:val="left"/>
            </w:pPr>
            <w:r w:rsidRPr="004712C5">
              <w:t>Number of persons sponsored for improving leadership by program and organisation.</w:t>
            </w:r>
          </w:p>
          <w:p w14:paraId="46388753" w14:textId="3C20A707" w:rsidR="005F22B8" w:rsidRPr="004712C5" w:rsidRDefault="005F22B8" w:rsidP="00B05A6B">
            <w:pPr>
              <w:pStyle w:val="ListParagraph"/>
              <w:numPr>
                <w:ilvl w:val="0"/>
                <w:numId w:val="35"/>
              </w:numPr>
              <w:jc w:val="left"/>
            </w:pPr>
            <w:r w:rsidRPr="004712C5">
              <w:t>Number of gatherings</w:t>
            </w:r>
          </w:p>
          <w:p w14:paraId="26CFD545" w14:textId="45FF9E09" w:rsidR="00245D06" w:rsidRPr="004712C5" w:rsidRDefault="009D128F" w:rsidP="00B05A6B">
            <w:pPr>
              <w:pStyle w:val="ListParagraph"/>
              <w:numPr>
                <w:ilvl w:val="0"/>
                <w:numId w:val="35"/>
              </w:numPr>
              <w:jc w:val="left"/>
            </w:pPr>
            <w:r w:rsidRPr="004712C5">
              <w:t xml:space="preserve">Proportion of beneficiaries reporting changes in the annual survey from TWiA interventions to indicators reflecting the following domains: health (access to services), human development (basic needs, education, and vocational training), leadership (indicators on leadership </w:t>
            </w:r>
            <w:r w:rsidRPr="004712C5">
              <w:lastRenderedPageBreak/>
              <w:t xml:space="preserve">qualities and community participation). </w:t>
            </w:r>
          </w:p>
        </w:tc>
        <w:tc>
          <w:tcPr>
            <w:tcW w:w="911" w:type="pct"/>
          </w:tcPr>
          <w:p w14:paraId="19F57B88" w14:textId="695C803D" w:rsidR="00245D06" w:rsidRDefault="000555EC" w:rsidP="00B05A6B">
            <w:pPr>
              <w:jc w:val="left"/>
            </w:pPr>
            <w:r w:rsidRPr="004712C5">
              <w:lastRenderedPageBreak/>
              <w:t>Partnership survey and reports</w:t>
            </w:r>
          </w:p>
          <w:p w14:paraId="6BE68285" w14:textId="77777777" w:rsidR="00CE3A93" w:rsidRDefault="00CE3A93" w:rsidP="00B05A6B">
            <w:pPr>
              <w:jc w:val="left"/>
            </w:pPr>
          </w:p>
          <w:p w14:paraId="3BAC5BB9" w14:textId="2FC1A977" w:rsidR="00CE3A93" w:rsidRDefault="00CE3A93" w:rsidP="00B05A6B">
            <w:pPr>
              <w:jc w:val="left"/>
            </w:pPr>
            <w:r>
              <w:t>Focus group discussions and in-depth key informant interviews.</w:t>
            </w:r>
          </w:p>
          <w:p w14:paraId="2CF95666" w14:textId="77777777" w:rsidR="00CE3A93" w:rsidRDefault="00CE3A93" w:rsidP="00B05A6B">
            <w:pPr>
              <w:jc w:val="left"/>
            </w:pPr>
          </w:p>
          <w:p w14:paraId="2B0A38AA" w14:textId="322BF195" w:rsidR="00CE3A93" w:rsidRDefault="00CE3A93" w:rsidP="00B05A6B">
            <w:pPr>
              <w:jc w:val="left"/>
            </w:pPr>
            <w:r>
              <w:t>Success stories</w:t>
            </w:r>
          </w:p>
          <w:p w14:paraId="59E20132" w14:textId="77777777" w:rsidR="00CE3A93" w:rsidRDefault="00CE3A93" w:rsidP="00B05A6B">
            <w:pPr>
              <w:jc w:val="left"/>
            </w:pPr>
          </w:p>
          <w:p w14:paraId="246B651F" w14:textId="77777777" w:rsidR="00CE3A93" w:rsidRPr="004712C5" w:rsidRDefault="00CE3A93" w:rsidP="00B05A6B">
            <w:pPr>
              <w:jc w:val="left"/>
            </w:pPr>
          </w:p>
          <w:p w14:paraId="41FC83AB" w14:textId="77777777" w:rsidR="000555EC" w:rsidRPr="004712C5" w:rsidRDefault="000555EC" w:rsidP="00B05A6B">
            <w:pPr>
              <w:jc w:val="left"/>
            </w:pPr>
          </w:p>
          <w:p w14:paraId="2AED391F" w14:textId="7990C5AD" w:rsidR="000555EC" w:rsidRPr="004712C5" w:rsidRDefault="000555EC" w:rsidP="00B05A6B">
            <w:pPr>
              <w:jc w:val="left"/>
            </w:pPr>
          </w:p>
        </w:tc>
        <w:tc>
          <w:tcPr>
            <w:tcW w:w="353" w:type="pct"/>
          </w:tcPr>
          <w:p w14:paraId="69B51E12" w14:textId="77777777" w:rsidR="00245D06" w:rsidRPr="004712C5" w:rsidRDefault="00245D06" w:rsidP="00B05A6B">
            <w:pPr>
              <w:jc w:val="left"/>
            </w:pPr>
          </w:p>
        </w:tc>
        <w:tc>
          <w:tcPr>
            <w:tcW w:w="321" w:type="pct"/>
          </w:tcPr>
          <w:p w14:paraId="15509038" w14:textId="77777777" w:rsidR="00245D06" w:rsidRPr="004712C5" w:rsidRDefault="00245D06" w:rsidP="00B05A6B">
            <w:pPr>
              <w:jc w:val="left"/>
            </w:pPr>
          </w:p>
          <w:p w14:paraId="4EB961AD" w14:textId="77777777" w:rsidR="00245D06" w:rsidRPr="004712C5" w:rsidRDefault="00245D06" w:rsidP="00B05A6B">
            <w:pPr>
              <w:jc w:val="left"/>
            </w:pPr>
          </w:p>
          <w:p w14:paraId="38E4FF91" w14:textId="35F0A738" w:rsidR="00245D06" w:rsidRPr="004712C5" w:rsidRDefault="00245D06" w:rsidP="00B05A6B">
            <w:pPr>
              <w:jc w:val="left"/>
            </w:pPr>
          </w:p>
        </w:tc>
      </w:tr>
      <w:tr w:rsidR="00245D06" w:rsidRPr="004712C5" w14:paraId="723292E2" w14:textId="77777777" w:rsidTr="000555EC">
        <w:tc>
          <w:tcPr>
            <w:tcW w:w="5000" w:type="pct"/>
            <w:gridSpan w:val="6"/>
            <w:shd w:val="clear" w:color="auto" w:fill="D9D9D9" w:themeFill="background1" w:themeFillShade="D9"/>
          </w:tcPr>
          <w:p w14:paraId="148CA214" w14:textId="77777777" w:rsidR="00245D06" w:rsidRPr="004712C5" w:rsidRDefault="00245D06" w:rsidP="00B05A6B">
            <w:pPr>
              <w:jc w:val="left"/>
            </w:pPr>
          </w:p>
        </w:tc>
      </w:tr>
      <w:tr w:rsidR="00245D06" w:rsidRPr="004712C5" w14:paraId="02671142" w14:textId="77777777" w:rsidTr="006B79A6">
        <w:tc>
          <w:tcPr>
            <w:tcW w:w="949" w:type="pct"/>
          </w:tcPr>
          <w:p w14:paraId="1939DC18" w14:textId="7D548B9E" w:rsidR="00245D06" w:rsidRPr="004712C5" w:rsidRDefault="00FE11EE" w:rsidP="00B05A6B">
            <w:pPr>
              <w:jc w:val="left"/>
            </w:pPr>
            <w:r>
              <w:t>Longer</w:t>
            </w:r>
            <w:r w:rsidR="005A12BB">
              <w:t xml:space="preserve"> T</w:t>
            </w:r>
            <w:r>
              <w:t>erm</w:t>
            </w:r>
            <w:r w:rsidR="00245D06" w:rsidRPr="004712C5">
              <w:t xml:space="preserve"> Outcome</w:t>
            </w:r>
          </w:p>
          <w:p w14:paraId="5BBD3F16" w14:textId="77777777" w:rsidR="00245D06" w:rsidRPr="004712C5" w:rsidRDefault="00245D06" w:rsidP="00B05A6B">
            <w:pPr>
              <w:jc w:val="left"/>
            </w:pPr>
          </w:p>
          <w:p w14:paraId="63B19CF8" w14:textId="77777777" w:rsidR="00B50586" w:rsidRDefault="008A058D" w:rsidP="00B05A6B">
            <w:pPr>
              <w:jc w:val="left"/>
            </w:pPr>
            <w:r w:rsidRPr="004712C5">
              <w:t>Improved access to grants and socio-economic resources</w:t>
            </w:r>
            <w:r w:rsidR="00FC6C9D">
              <w:t xml:space="preserve"> </w:t>
            </w:r>
          </w:p>
          <w:p w14:paraId="4B266544" w14:textId="732D7D5D" w:rsidR="00FC6C9D" w:rsidRPr="004712C5" w:rsidRDefault="00FC6C9D" w:rsidP="00B05A6B">
            <w:pPr>
              <w:jc w:val="left"/>
            </w:pPr>
            <w:r w:rsidRPr="002E4B75">
              <w:rPr>
                <w:b/>
                <w:bCs/>
                <w:color w:val="4472C4" w:themeColor="accent1"/>
              </w:rPr>
              <w:t>EOPO 2</w:t>
            </w:r>
          </w:p>
          <w:p w14:paraId="062A1BF1" w14:textId="1B07ABF6" w:rsidR="00245D06" w:rsidRPr="004712C5" w:rsidRDefault="00245D06" w:rsidP="00B05A6B">
            <w:pPr>
              <w:jc w:val="left"/>
            </w:pPr>
          </w:p>
        </w:tc>
        <w:tc>
          <w:tcPr>
            <w:tcW w:w="1360" w:type="pct"/>
          </w:tcPr>
          <w:p w14:paraId="7257868C" w14:textId="075D1088" w:rsidR="0079082F" w:rsidRPr="004712C5" w:rsidRDefault="0079082F" w:rsidP="00B05A6B">
            <w:pPr>
              <w:jc w:val="left"/>
            </w:pPr>
            <w:r w:rsidRPr="004712C5">
              <w:t>To what extent were TWiA and activities effective at achieving strategic objectives and improving farm management practices, skills, women's leadership, representation, and advocacy? </w:t>
            </w:r>
          </w:p>
          <w:p w14:paraId="187EA413" w14:textId="457AA740" w:rsidR="00245D06" w:rsidRPr="004712C5" w:rsidRDefault="00245D06" w:rsidP="00B05A6B">
            <w:pPr>
              <w:jc w:val="left"/>
            </w:pPr>
          </w:p>
        </w:tc>
        <w:tc>
          <w:tcPr>
            <w:tcW w:w="1106" w:type="pct"/>
          </w:tcPr>
          <w:p w14:paraId="100039B8" w14:textId="481169DE" w:rsidR="00245D06" w:rsidRPr="004712C5" w:rsidRDefault="00C9429B" w:rsidP="00B05A6B">
            <w:pPr>
              <w:pStyle w:val="ListParagraph"/>
              <w:numPr>
                <w:ilvl w:val="0"/>
                <w:numId w:val="31"/>
              </w:numPr>
              <w:jc w:val="left"/>
            </w:pPr>
            <w:r w:rsidRPr="004712C5">
              <w:t xml:space="preserve">Proportion of beneficiaries reporting </w:t>
            </w:r>
            <w:r w:rsidR="00B065DC" w:rsidRPr="004712C5">
              <w:t xml:space="preserve">increased </w:t>
            </w:r>
            <w:r w:rsidRPr="004712C5">
              <w:t xml:space="preserve">changes </w:t>
            </w:r>
            <w:r w:rsidR="00B065DC" w:rsidRPr="004712C5">
              <w:t>in</w:t>
            </w:r>
            <w:r w:rsidRPr="004712C5">
              <w:t xml:space="preserve"> financial decision-making.</w:t>
            </w:r>
          </w:p>
          <w:p w14:paraId="2989BEB0" w14:textId="3A33D267" w:rsidR="00C9429B" w:rsidRPr="004712C5" w:rsidRDefault="00C9429B" w:rsidP="00B05A6B">
            <w:pPr>
              <w:pStyle w:val="ListParagraph"/>
              <w:numPr>
                <w:ilvl w:val="0"/>
                <w:numId w:val="31"/>
              </w:numPr>
              <w:jc w:val="left"/>
            </w:pPr>
            <w:r w:rsidRPr="004712C5">
              <w:t>Number and proportion of beneficiaries accessing government grants</w:t>
            </w:r>
            <w:r w:rsidR="00B065DC" w:rsidRPr="004712C5">
              <w:t xml:space="preserve">, </w:t>
            </w:r>
            <w:r w:rsidR="005F22B8" w:rsidRPr="004712C5">
              <w:t>funding,</w:t>
            </w:r>
            <w:r w:rsidR="00B065DC" w:rsidRPr="004712C5">
              <w:t xml:space="preserve"> or services </w:t>
            </w:r>
            <w:r w:rsidRPr="004712C5">
              <w:t>with TWiA support or information sharing</w:t>
            </w:r>
          </w:p>
        </w:tc>
        <w:tc>
          <w:tcPr>
            <w:tcW w:w="911" w:type="pct"/>
          </w:tcPr>
          <w:p w14:paraId="12F9289A" w14:textId="77777777" w:rsidR="00245D06" w:rsidRDefault="000555EC" w:rsidP="00B05A6B">
            <w:pPr>
              <w:jc w:val="left"/>
            </w:pPr>
            <w:r w:rsidRPr="004712C5">
              <w:t>Annual member survey and reports</w:t>
            </w:r>
          </w:p>
          <w:p w14:paraId="7897BF57" w14:textId="77777777" w:rsidR="00CE3A93" w:rsidRDefault="00CE3A93" w:rsidP="00B05A6B">
            <w:pPr>
              <w:jc w:val="left"/>
            </w:pPr>
          </w:p>
          <w:p w14:paraId="2039E146" w14:textId="2172C8B6" w:rsidR="00CE3A93" w:rsidRPr="004712C5" w:rsidRDefault="00CE3A93" w:rsidP="00B05A6B">
            <w:pPr>
              <w:jc w:val="left"/>
            </w:pPr>
          </w:p>
        </w:tc>
        <w:tc>
          <w:tcPr>
            <w:tcW w:w="353" w:type="pct"/>
          </w:tcPr>
          <w:p w14:paraId="6783F0D3" w14:textId="77777777" w:rsidR="00245D06" w:rsidRPr="004712C5" w:rsidRDefault="00245D06" w:rsidP="00B05A6B">
            <w:pPr>
              <w:jc w:val="left"/>
            </w:pPr>
          </w:p>
        </w:tc>
        <w:tc>
          <w:tcPr>
            <w:tcW w:w="321" w:type="pct"/>
          </w:tcPr>
          <w:p w14:paraId="4BBAC9E9" w14:textId="36F33F67" w:rsidR="00245D06" w:rsidRPr="004712C5" w:rsidRDefault="00245D06" w:rsidP="00B05A6B">
            <w:pPr>
              <w:jc w:val="left"/>
            </w:pPr>
          </w:p>
          <w:p w14:paraId="57E0C1C4" w14:textId="77777777" w:rsidR="00245D06" w:rsidRPr="004712C5" w:rsidRDefault="00245D06" w:rsidP="00B05A6B">
            <w:pPr>
              <w:jc w:val="left"/>
            </w:pPr>
          </w:p>
          <w:p w14:paraId="6476590A" w14:textId="77777777" w:rsidR="00245D06" w:rsidRPr="004712C5" w:rsidRDefault="00245D06" w:rsidP="00B05A6B">
            <w:pPr>
              <w:jc w:val="left"/>
            </w:pPr>
          </w:p>
          <w:p w14:paraId="1F25A63C" w14:textId="0A4C8A65" w:rsidR="00245D06" w:rsidRPr="004712C5" w:rsidRDefault="00245D06" w:rsidP="00B05A6B">
            <w:pPr>
              <w:jc w:val="left"/>
            </w:pPr>
          </w:p>
        </w:tc>
      </w:tr>
      <w:tr w:rsidR="006B79A6" w:rsidRPr="004712C5" w14:paraId="030A6C2E" w14:textId="77777777" w:rsidTr="006B79A6">
        <w:tc>
          <w:tcPr>
            <w:tcW w:w="5000" w:type="pct"/>
            <w:gridSpan w:val="6"/>
          </w:tcPr>
          <w:p w14:paraId="44E7934B" w14:textId="0B059507" w:rsidR="006B79A6" w:rsidRPr="004712C5" w:rsidRDefault="006B79A6" w:rsidP="00B05A6B">
            <w:pPr>
              <w:jc w:val="left"/>
            </w:pPr>
            <w:r w:rsidRPr="004712C5">
              <w:t>Intermediate Outcomes</w:t>
            </w:r>
          </w:p>
        </w:tc>
      </w:tr>
      <w:tr w:rsidR="00245D06" w:rsidRPr="004712C5" w14:paraId="64885762" w14:textId="77777777" w:rsidTr="006B79A6">
        <w:tc>
          <w:tcPr>
            <w:tcW w:w="949" w:type="pct"/>
          </w:tcPr>
          <w:p w14:paraId="266C06B9" w14:textId="77777777" w:rsidR="00B50586" w:rsidRDefault="008A058D" w:rsidP="00B05A6B">
            <w:pPr>
              <w:jc w:val="left"/>
            </w:pPr>
            <w:r w:rsidRPr="004712C5">
              <w:t xml:space="preserve">Increased advocacy and representation in agribusiness, </w:t>
            </w:r>
            <w:r w:rsidR="008227FE" w:rsidRPr="004712C5">
              <w:t>industry,</w:t>
            </w:r>
            <w:r w:rsidRPr="004712C5">
              <w:t xml:space="preserve"> and policy</w:t>
            </w:r>
            <w:r w:rsidR="00FC6C9D">
              <w:t xml:space="preserve"> </w:t>
            </w:r>
          </w:p>
          <w:p w14:paraId="41E4E293" w14:textId="371FFA24" w:rsidR="00245D06" w:rsidRPr="004712C5" w:rsidRDefault="00FC6C9D" w:rsidP="00B05A6B">
            <w:pPr>
              <w:jc w:val="left"/>
            </w:pPr>
            <w:r w:rsidRPr="002E4B75">
              <w:rPr>
                <w:b/>
                <w:bCs/>
                <w:color w:val="4472C4" w:themeColor="accent1"/>
              </w:rPr>
              <w:t>IO 3</w:t>
            </w:r>
          </w:p>
        </w:tc>
        <w:tc>
          <w:tcPr>
            <w:tcW w:w="1360" w:type="pct"/>
          </w:tcPr>
          <w:p w14:paraId="551F95C3" w14:textId="012923DE" w:rsidR="0079082F" w:rsidRPr="004712C5" w:rsidRDefault="0079082F" w:rsidP="00B05A6B">
            <w:pPr>
              <w:jc w:val="left"/>
            </w:pPr>
            <w:r w:rsidRPr="004712C5">
              <w:t>To what extent were TWiA activities effective at achieving strategic objectives and improving farm management practices, skills, women's leadership, representation, and advocacy? </w:t>
            </w:r>
          </w:p>
          <w:p w14:paraId="04D4EE49" w14:textId="77777777" w:rsidR="00245D06" w:rsidRPr="004712C5" w:rsidRDefault="00245D06" w:rsidP="00B05A6B">
            <w:pPr>
              <w:jc w:val="left"/>
            </w:pPr>
          </w:p>
        </w:tc>
        <w:tc>
          <w:tcPr>
            <w:tcW w:w="1106" w:type="pct"/>
          </w:tcPr>
          <w:p w14:paraId="5771C615" w14:textId="04E08B6A" w:rsidR="00245D06" w:rsidRPr="004712C5" w:rsidRDefault="00271407" w:rsidP="00B05A6B">
            <w:pPr>
              <w:pStyle w:val="ListParagraph"/>
              <w:numPr>
                <w:ilvl w:val="0"/>
                <w:numId w:val="32"/>
              </w:numPr>
              <w:jc w:val="left"/>
            </w:pPr>
            <w:r w:rsidRPr="004712C5">
              <w:t xml:space="preserve">Number of TWiA members represented </w:t>
            </w:r>
            <w:r w:rsidR="005F22B8" w:rsidRPr="004712C5">
              <w:t xml:space="preserve">on national, state, regional and local committees and </w:t>
            </w:r>
            <w:r w:rsidRPr="004712C5">
              <w:t xml:space="preserve">agribusiness, and industry agencies. </w:t>
            </w:r>
          </w:p>
          <w:p w14:paraId="13E0E19A" w14:textId="3F7C95AE" w:rsidR="005F22B8" w:rsidRPr="004712C5" w:rsidRDefault="002B3AE7" w:rsidP="00B05A6B">
            <w:pPr>
              <w:pStyle w:val="ListParagraph"/>
              <w:numPr>
                <w:ilvl w:val="0"/>
                <w:numId w:val="32"/>
              </w:numPr>
              <w:jc w:val="left"/>
            </w:pPr>
            <w:r w:rsidRPr="004712C5">
              <w:t>Number of policies</w:t>
            </w:r>
            <w:r w:rsidR="009C23BA" w:rsidRPr="004712C5">
              <w:t xml:space="preserve">, policy discussion with ministers </w:t>
            </w:r>
            <w:r w:rsidRPr="004712C5">
              <w:lastRenderedPageBreak/>
              <w:t xml:space="preserve">and briefs </w:t>
            </w:r>
            <w:r w:rsidR="00246C12" w:rsidRPr="004712C5">
              <w:t xml:space="preserve">influenced by </w:t>
            </w:r>
            <w:r w:rsidR="009C23BA" w:rsidRPr="004712C5">
              <w:t>TWiA.</w:t>
            </w:r>
          </w:p>
        </w:tc>
        <w:tc>
          <w:tcPr>
            <w:tcW w:w="911" w:type="pct"/>
          </w:tcPr>
          <w:p w14:paraId="48E0A30F" w14:textId="05157F2C" w:rsidR="00245D06" w:rsidRPr="004712C5" w:rsidRDefault="00CE3A93" w:rsidP="00B05A6B">
            <w:pPr>
              <w:jc w:val="left"/>
            </w:pPr>
            <w:r>
              <w:lastRenderedPageBreak/>
              <w:t>Representation and p</w:t>
            </w:r>
            <w:r w:rsidR="000555EC" w:rsidRPr="004712C5">
              <w:t xml:space="preserve">olicy and output monitoring </w:t>
            </w:r>
          </w:p>
        </w:tc>
        <w:tc>
          <w:tcPr>
            <w:tcW w:w="353" w:type="pct"/>
          </w:tcPr>
          <w:p w14:paraId="6CDC5694" w14:textId="77777777" w:rsidR="00245D06" w:rsidRPr="004712C5" w:rsidRDefault="00245D06" w:rsidP="00B05A6B">
            <w:pPr>
              <w:jc w:val="left"/>
            </w:pPr>
          </w:p>
        </w:tc>
        <w:tc>
          <w:tcPr>
            <w:tcW w:w="321" w:type="pct"/>
          </w:tcPr>
          <w:p w14:paraId="3516707A" w14:textId="77777777" w:rsidR="00245D06" w:rsidRPr="004712C5" w:rsidRDefault="00245D06" w:rsidP="00B05A6B">
            <w:pPr>
              <w:jc w:val="left"/>
            </w:pPr>
          </w:p>
          <w:p w14:paraId="38E5D77B" w14:textId="02F19E24" w:rsidR="00245D06" w:rsidRPr="004712C5" w:rsidRDefault="00245D06" w:rsidP="00B05A6B">
            <w:pPr>
              <w:jc w:val="left"/>
            </w:pPr>
          </w:p>
        </w:tc>
      </w:tr>
      <w:tr w:rsidR="00245D06" w:rsidRPr="004712C5" w14:paraId="057DFD04" w14:textId="77777777" w:rsidTr="000555EC">
        <w:tc>
          <w:tcPr>
            <w:tcW w:w="5000" w:type="pct"/>
            <w:gridSpan w:val="6"/>
            <w:shd w:val="clear" w:color="auto" w:fill="D9D9D9" w:themeFill="background1" w:themeFillShade="D9"/>
          </w:tcPr>
          <w:p w14:paraId="6597A411" w14:textId="77777777" w:rsidR="00245D06" w:rsidRPr="004712C5" w:rsidRDefault="00245D06" w:rsidP="00B05A6B">
            <w:pPr>
              <w:jc w:val="left"/>
            </w:pPr>
          </w:p>
        </w:tc>
      </w:tr>
      <w:tr w:rsidR="00245D06" w:rsidRPr="004712C5" w14:paraId="0DE5B067" w14:textId="77777777" w:rsidTr="006B79A6">
        <w:tc>
          <w:tcPr>
            <w:tcW w:w="949" w:type="pct"/>
          </w:tcPr>
          <w:p w14:paraId="4D6037F4" w14:textId="77777777" w:rsidR="00245D06" w:rsidRPr="004712C5" w:rsidRDefault="00245D06" w:rsidP="00B05A6B">
            <w:pPr>
              <w:jc w:val="left"/>
            </w:pPr>
            <w:r w:rsidRPr="004712C5">
              <w:t>Intermediate Enabling Outcomes</w:t>
            </w:r>
          </w:p>
        </w:tc>
        <w:tc>
          <w:tcPr>
            <w:tcW w:w="1360" w:type="pct"/>
          </w:tcPr>
          <w:p w14:paraId="7F4F59A3" w14:textId="77777777" w:rsidR="00245D06" w:rsidRPr="004712C5" w:rsidRDefault="00245D06" w:rsidP="00B05A6B">
            <w:pPr>
              <w:jc w:val="left"/>
            </w:pPr>
          </w:p>
        </w:tc>
        <w:tc>
          <w:tcPr>
            <w:tcW w:w="1106" w:type="pct"/>
          </w:tcPr>
          <w:p w14:paraId="222EC5CB" w14:textId="77777777" w:rsidR="00245D06" w:rsidRPr="004712C5" w:rsidRDefault="00245D06" w:rsidP="00B05A6B">
            <w:pPr>
              <w:jc w:val="left"/>
            </w:pPr>
          </w:p>
        </w:tc>
        <w:tc>
          <w:tcPr>
            <w:tcW w:w="911" w:type="pct"/>
          </w:tcPr>
          <w:p w14:paraId="7766AEB8" w14:textId="77777777" w:rsidR="00245D06" w:rsidRPr="004712C5" w:rsidRDefault="00245D06" w:rsidP="00B05A6B">
            <w:pPr>
              <w:jc w:val="left"/>
            </w:pPr>
          </w:p>
        </w:tc>
        <w:tc>
          <w:tcPr>
            <w:tcW w:w="353" w:type="pct"/>
          </w:tcPr>
          <w:p w14:paraId="3949CEF7" w14:textId="77777777" w:rsidR="00245D06" w:rsidRPr="004712C5" w:rsidRDefault="00245D06" w:rsidP="00B05A6B">
            <w:pPr>
              <w:jc w:val="left"/>
            </w:pPr>
          </w:p>
        </w:tc>
        <w:tc>
          <w:tcPr>
            <w:tcW w:w="321" w:type="pct"/>
          </w:tcPr>
          <w:p w14:paraId="5F95B8F6" w14:textId="77777777" w:rsidR="00245D06" w:rsidRPr="004712C5" w:rsidRDefault="00245D06" w:rsidP="00B05A6B">
            <w:pPr>
              <w:jc w:val="left"/>
            </w:pPr>
          </w:p>
        </w:tc>
      </w:tr>
      <w:tr w:rsidR="00245D06" w:rsidRPr="004712C5" w14:paraId="53E2D4E4" w14:textId="77777777" w:rsidTr="006B79A6">
        <w:tc>
          <w:tcPr>
            <w:tcW w:w="949" w:type="pct"/>
          </w:tcPr>
          <w:p w14:paraId="7E3E0F4A" w14:textId="77777777" w:rsidR="00B50586" w:rsidRDefault="008A058D" w:rsidP="00B05A6B">
            <w:pPr>
              <w:jc w:val="left"/>
            </w:pPr>
            <w:r w:rsidRPr="004712C5">
              <w:t>Enhanced partnerships</w:t>
            </w:r>
            <w:r w:rsidR="00FC6C9D">
              <w:t xml:space="preserve"> </w:t>
            </w:r>
          </w:p>
          <w:p w14:paraId="3FAD1CA2" w14:textId="112A681B" w:rsidR="00245D06" w:rsidRPr="004712C5" w:rsidRDefault="00FC6C9D" w:rsidP="00B05A6B">
            <w:pPr>
              <w:jc w:val="left"/>
            </w:pPr>
            <w:r w:rsidRPr="002E4B75">
              <w:rPr>
                <w:b/>
                <w:bCs/>
                <w:color w:val="4472C4" w:themeColor="accent1"/>
              </w:rPr>
              <w:t>IO 4</w:t>
            </w:r>
          </w:p>
        </w:tc>
        <w:tc>
          <w:tcPr>
            <w:tcW w:w="1360" w:type="pct"/>
          </w:tcPr>
          <w:p w14:paraId="4624032A" w14:textId="77777777" w:rsidR="0079082F" w:rsidRPr="004712C5" w:rsidRDefault="0079082F" w:rsidP="00B05A6B">
            <w:pPr>
              <w:jc w:val="left"/>
            </w:pPr>
            <w:r w:rsidRPr="004712C5">
              <w:t>How relevant were the TWiA activities, and did TWiA initiatives address expressed members' needs, and were those interventions coherent with national, state, and local strategies and policies?</w:t>
            </w:r>
          </w:p>
          <w:p w14:paraId="6F305C0C" w14:textId="77777777" w:rsidR="00245D06" w:rsidRPr="004712C5" w:rsidRDefault="00245D06" w:rsidP="00B05A6B">
            <w:pPr>
              <w:jc w:val="left"/>
            </w:pPr>
          </w:p>
        </w:tc>
        <w:tc>
          <w:tcPr>
            <w:tcW w:w="1106" w:type="pct"/>
          </w:tcPr>
          <w:p w14:paraId="50F04AD3" w14:textId="77777777" w:rsidR="00246C12" w:rsidRPr="004712C5" w:rsidRDefault="00A71477" w:rsidP="00B05A6B">
            <w:pPr>
              <w:pStyle w:val="ListParagraph"/>
              <w:numPr>
                <w:ilvl w:val="0"/>
                <w:numId w:val="33"/>
              </w:numPr>
              <w:jc w:val="left"/>
            </w:pPr>
            <w:r w:rsidRPr="004712C5">
              <w:t>Number of</w:t>
            </w:r>
            <w:r w:rsidR="00246C12" w:rsidRPr="004712C5">
              <w:t xml:space="preserve"> partnership arrangements </w:t>
            </w:r>
          </w:p>
          <w:p w14:paraId="2A45D85F" w14:textId="592A270D" w:rsidR="00A71477" w:rsidRPr="004712C5" w:rsidRDefault="00A71477" w:rsidP="00B05A6B">
            <w:pPr>
              <w:pStyle w:val="ListParagraph"/>
              <w:numPr>
                <w:ilvl w:val="0"/>
                <w:numId w:val="33"/>
              </w:numPr>
              <w:jc w:val="left"/>
            </w:pPr>
            <w:r w:rsidRPr="004712C5">
              <w:t>Number and proportion of partners indicating shared commitment (continued engagement</w:t>
            </w:r>
            <w:r w:rsidR="00246C12" w:rsidRPr="004712C5">
              <w:t>, shared purpose</w:t>
            </w:r>
            <w:r w:rsidRPr="004712C5">
              <w:t xml:space="preserve">), mutuality (Trust, </w:t>
            </w:r>
            <w:r w:rsidR="002A76A8" w:rsidRPr="004712C5">
              <w:t>satisfaction,</w:t>
            </w:r>
            <w:r w:rsidRPr="004712C5">
              <w:t xml:space="preserve"> and willingness to contribute to joint activities) outcomes (shared knowledge products and activities) </w:t>
            </w:r>
          </w:p>
          <w:p w14:paraId="2D483976" w14:textId="720E47B3" w:rsidR="00246C12" w:rsidRPr="004712C5" w:rsidRDefault="00246C12" w:rsidP="00B05A6B">
            <w:pPr>
              <w:pStyle w:val="ListParagraph"/>
              <w:numPr>
                <w:ilvl w:val="0"/>
                <w:numId w:val="33"/>
              </w:numPr>
              <w:jc w:val="left"/>
            </w:pPr>
            <w:r w:rsidRPr="004712C5">
              <w:t xml:space="preserve">Senior </w:t>
            </w:r>
            <w:r w:rsidR="002A76A8" w:rsidRPr="004712C5">
              <w:t>Government</w:t>
            </w:r>
            <w:r w:rsidRPr="004712C5">
              <w:t xml:space="preserve"> Officials and Members of Parliament support </w:t>
            </w:r>
            <w:r w:rsidR="003D57EF" w:rsidRPr="004712C5">
              <w:t>the partnership and provide clear messages of importance</w:t>
            </w:r>
          </w:p>
        </w:tc>
        <w:tc>
          <w:tcPr>
            <w:tcW w:w="911" w:type="pct"/>
          </w:tcPr>
          <w:p w14:paraId="3136FA0E" w14:textId="77777777" w:rsidR="00245D06" w:rsidRPr="004712C5" w:rsidRDefault="00A71477" w:rsidP="00B05A6B">
            <w:pPr>
              <w:jc w:val="left"/>
            </w:pPr>
            <w:r w:rsidRPr="004712C5">
              <w:t>Partner survey</w:t>
            </w:r>
          </w:p>
          <w:p w14:paraId="451221B6" w14:textId="77777777" w:rsidR="00EB671D" w:rsidRPr="004712C5" w:rsidRDefault="00EB671D" w:rsidP="00B05A6B">
            <w:pPr>
              <w:jc w:val="left"/>
            </w:pPr>
          </w:p>
          <w:p w14:paraId="46D13C82" w14:textId="0C92E218" w:rsidR="00EB671D" w:rsidRPr="004712C5" w:rsidRDefault="00EB671D" w:rsidP="00B05A6B">
            <w:pPr>
              <w:jc w:val="left"/>
            </w:pPr>
            <w:r w:rsidRPr="004712C5">
              <w:t>Social Network Analysis</w:t>
            </w:r>
          </w:p>
        </w:tc>
        <w:tc>
          <w:tcPr>
            <w:tcW w:w="353" w:type="pct"/>
          </w:tcPr>
          <w:p w14:paraId="640B1C7E" w14:textId="77777777" w:rsidR="00245D06" w:rsidRPr="004712C5" w:rsidRDefault="00245D06" w:rsidP="00B05A6B">
            <w:pPr>
              <w:jc w:val="left"/>
            </w:pPr>
          </w:p>
        </w:tc>
        <w:tc>
          <w:tcPr>
            <w:tcW w:w="321" w:type="pct"/>
          </w:tcPr>
          <w:p w14:paraId="195102BD" w14:textId="77777777" w:rsidR="00245D06" w:rsidRPr="004712C5" w:rsidRDefault="00245D06" w:rsidP="00B05A6B">
            <w:pPr>
              <w:jc w:val="left"/>
            </w:pPr>
          </w:p>
        </w:tc>
      </w:tr>
      <w:tr w:rsidR="00CE3A93" w:rsidRPr="004712C5" w14:paraId="5C63B94D" w14:textId="77777777" w:rsidTr="006B79A6">
        <w:tc>
          <w:tcPr>
            <w:tcW w:w="949" w:type="pct"/>
          </w:tcPr>
          <w:p w14:paraId="3F5EDB37" w14:textId="77777777" w:rsidR="00B50586" w:rsidRDefault="00CE3A93" w:rsidP="00B05A6B">
            <w:pPr>
              <w:jc w:val="left"/>
            </w:pPr>
            <w:r w:rsidRPr="004712C5">
              <w:lastRenderedPageBreak/>
              <w:t xml:space="preserve">Effective monitoring, and evaluation and learning systems </w:t>
            </w:r>
            <w:proofErr w:type="gramStart"/>
            <w:r w:rsidRPr="004712C5">
              <w:t>implemented</w:t>
            </w:r>
            <w:proofErr w:type="gramEnd"/>
            <w:r w:rsidRPr="004712C5">
              <w:t xml:space="preserve"> </w:t>
            </w:r>
          </w:p>
          <w:p w14:paraId="7ECFF578" w14:textId="4D1F32C0" w:rsidR="00CE3A93" w:rsidRPr="004712C5" w:rsidRDefault="00FC6C9D" w:rsidP="00B05A6B">
            <w:pPr>
              <w:jc w:val="left"/>
            </w:pPr>
            <w:r w:rsidRPr="00B50586">
              <w:rPr>
                <w:b/>
                <w:bCs/>
                <w:color w:val="4472C4" w:themeColor="accent1"/>
              </w:rPr>
              <w:t>IO 5</w:t>
            </w:r>
          </w:p>
        </w:tc>
        <w:tc>
          <w:tcPr>
            <w:tcW w:w="1360" w:type="pct"/>
          </w:tcPr>
          <w:p w14:paraId="26632EC2" w14:textId="49D59C77" w:rsidR="00CE3A93" w:rsidRPr="004712C5" w:rsidRDefault="00CE3A93" w:rsidP="00B50586">
            <w:pPr>
              <w:jc w:val="left"/>
            </w:pPr>
            <w:r w:rsidRPr="004712C5">
              <w:t>How well has TWiA efficiently identified and supported initiatives?  </w:t>
            </w:r>
          </w:p>
          <w:p w14:paraId="0B090172" w14:textId="77777777" w:rsidR="00CE3A93" w:rsidRPr="004712C5" w:rsidRDefault="00CE3A93" w:rsidP="00B50586">
            <w:pPr>
              <w:jc w:val="left"/>
            </w:pPr>
          </w:p>
        </w:tc>
        <w:tc>
          <w:tcPr>
            <w:tcW w:w="1106" w:type="pct"/>
          </w:tcPr>
          <w:p w14:paraId="28E83842" w14:textId="46390AD6" w:rsidR="00CE3A93" w:rsidRPr="004712C5" w:rsidRDefault="00CE3A93" w:rsidP="00B05A6B">
            <w:pPr>
              <w:pStyle w:val="ListParagraph"/>
              <w:numPr>
                <w:ilvl w:val="0"/>
                <w:numId w:val="34"/>
              </w:numPr>
              <w:jc w:val="left"/>
            </w:pPr>
            <w:r w:rsidRPr="004712C5">
              <w:t>M&amp;E systems are informing decision making and communication requirements.</w:t>
            </w:r>
          </w:p>
          <w:p w14:paraId="6F76E5A7" w14:textId="1FA95B4C" w:rsidR="006C4E4B" w:rsidRDefault="00CE3A93" w:rsidP="00B05A6B">
            <w:pPr>
              <w:pStyle w:val="ListParagraph"/>
              <w:numPr>
                <w:ilvl w:val="0"/>
                <w:numId w:val="34"/>
              </w:numPr>
              <w:jc w:val="left"/>
            </w:pPr>
            <w:r w:rsidRPr="004712C5">
              <w:t xml:space="preserve">Number </w:t>
            </w:r>
            <w:r w:rsidR="006C4E4B" w:rsidRPr="004712C5">
              <w:t xml:space="preserve">of knowledge products </w:t>
            </w:r>
            <w:r w:rsidR="006C4E4B">
              <w:t xml:space="preserve">and </w:t>
            </w:r>
            <w:r w:rsidR="006C4E4B" w:rsidRPr="004712C5">
              <w:t xml:space="preserve">publications </w:t>
            </w:r>
            <w:r w:rsidR="006C4E4B" w:rsidRPr="001D4689">
              <w:t xml:space="preserve">distributed. </w:t>
            </w:r>
          </w:p>
          <w:p w14:paraId="7C4429FF" w14:textId="66CD2710" w:rsidR="006C4E4B" w:rsidRPr="006C4E4B" w:rsidRDefault="006C4E4B" w:rsidP="00B05A6B">
            <w:pPr>
              <w:pStyle w:val="ListParagraph"/>
              <w:numPr>
                <w:ilvl w:val="0"/>
                <w:numId w:val="34"/>
              </w:numPr>
              <w:jc w:val="left"/>
            </w:pPr>
            <w:r>
              <w:t xml:space="preserve">Number of publications distributed which include </w:t>
            </w:r>
            <w:r w:rsidRPr="001D4689">
              <w:t>innovative</w:t>
            </w:r>
            <w:r>
              <w:t xml:space="preserve"> </w:t>
            </w:r>
            <w:r w:rsidRPr="006C4E4B">
              <w:t xml:space="preserve">agricultural practices and </w:t>
            </w:r>
            <w:r w:rsidR="005D41A7" w:rsidRPr="006C4E4B">
              <w:t>research.</w:t>
            </w:r>
            <w:r w:rsidRPr="006C4E4B">
              <w:t xml:space="preserve"> </w:t>
            </w:r>
          </w:p>
          <w:p w14:paraId="738927D6" w14:textId="459A15ED" w:rsidR="001D4689" w:rsidRPr="006C4E4B" w:rsidRDefault="006C4E4B" w:rsidP="00B05A6B">
            <w:pPr>
              <w:pStyle w:val="ListParagraph"/>
              <w:numPr>
                <w:ilvl w:val="0"/>
                <w:numId w:val="34"/>
              </w:numPr>
              <w:jc w:val="left"/>
            </w:pPr>
            <w:r>
              <w:t>Number of r</w:t>
            </w:r>
            <w:r w:rsidR="001D4689" w:rsidRPr="001D4689">
              <w:t>esearch priorities identified and developed</w:t>
            </w:r>
          </w:p>
        </w:tc>
        <w:tc>
          <w:tcPr>
            <w:tcW w:w="911" w:type="pct"/>
            <w:vMerge w:val="restart"/>
          </w:tcPr>
          <w:p w14:paraId="012F7687" w14:textId="43E55C28" w:rsidR="00CE3A93" w:rsidRDefault="00CE3A93" w:rsidP="00B05A6B">
            <w:pPr>
              <w:jc w:val="left"/>
            </w:pPr>
            <w:r w:rsidRPr="004712C5">
              <w:t xml:space="preserve">TWiA monthly </w:t>
            </w:r>
            <w:r w:rsidR="00D46FC8">
              <w:t xml:space="preserve">and other </w:t>
            </w:r>
            <w:r w:rsidRPr="004712C5">
              <w:t>executive minutes</w:t>
            </w:r>
          </w:p>
          <w:p w14:paraId="14E2DA9C" w14:textId="77777777" w:rsidR="00CE3A93" w:rsidRDefault="00CE3A93" w:rsidP="00B05A6B">
            <w:pPr>
              <w:jc w:val="left"/>
            </w:pPr>
          </w:p>
          <w:p w14:paraId="5DE943AD" w14:textId="77777777" w:rsidR="00CE3A93" w:rsidRDefault="00CE3A93" w:rsidP="00B05A6B">
            <w:pPr>
              <w:jc w:val="left"/>
            </w:pPr>
            <w:r>
              <w:t>Analysis of plans, resource allocation and mobilisation</w:t>
            </w:r>
          </w:p>
          <w:p w14:paraId="58D6213F" w14:textId="77777777" w:rsidR="00CE3A93" w:rsidRDefault="00CE3A93" w:rsidP="00B05A6B">
            <w:pPr>
              <w:jc w:val="left"/>
            </w:pPr>
          </w:p>
          <w:p w14:paraId="29C64481" w14:textId="77777777" w:rsidR="00CE3A93" w:rsidRDefault="00CE3A93" w:rsidP="00B05A6B">
            <w:pPr>
              <w:jc w:val="left"/>
            </w:pPr>
            <w:r>
              <w:t>Value for money assessment and cost-benefit analysis</w:t>
            </w:r>
          </w:p>
          <w:p w14:paraId="363EE1CE" w14:textId="77777777" w:rsidR="00CE3A93" w:rsidRDefault="00CE3A93" w:rsidP="00B05A6B">
            <w:pPr>
              <w:jc w:val="left"/>
            </w:pPr>
          </w:p>
          <w:p w14:paraId="77D7B738" w14:textId="77777777" w:rsidR="00CE3A93" w:rsidRDefault="00CE3A93" w:rsidP="00B05A6B">
            <w:pPr>
              <w:jc w:val="left"/>
            </w:pPr>
            <w:r>
              <w:t>Review of internal reports</w:t>
            </w:r>
          </w:p>
          <w:p w14:paraId="02B46A20" w14:textId="77777777" w:rsidR="00CE3A93" w:rsidRDefault="00CE3A93" w:rsidP="00B05A6B">
            <w:pPr>
              <w:jc w:val="left"/>
            </w:pPr>
          </w:p>
          <w:p w14:paraId="6D4AE680" w14:textId="2E690519" w:rsidR="00CE3A93" w:rsidRDefault="00CE3A93" w:rsidP="00B05A6B">
            <w:pPr>
              <w:jc w:val="left"/>
            </w:pPr>
            <w:r>
              <w:t>Focus group discussions and in-depth key informant interviews.</w:t>
            </w:r>
          </w:p>
          <w:p w14:paraId="70606D1F" w14:textId="77777777" w:rsidR="00CE3A93" w:rsidRDefault="00CE3A93" w:rsidP="00B05A6B">
            <w:pPr>
              <w:jc w:val="left"/>
            </w:pPr>
          </w:p>
          <w:p w14:paraId="13DCE827" w14:textId="77777777" w:rsidR="00CE3A93" w:rsidRDefault="00CE3A93" w:rsidP="00B05A6B">
            <w:pPr>
              <w:jc w:val="left"/>
            </w:pPr>
            <w:r>
              <w:t>Program Theory</w:t>
            </w:r>
          </w:p>
          <w:p w14:paraId="6FCA2A23" w14:textId="7C29ECC4" w:rsidR="00847C2D" w:rsidRPr="004712C5" w:rsidRDefault="00847C2D" w:rsidP="00B05A6B">
            <w:pPr>
              <w:jc w:val="left"/>
            </w:pPr>
            <w:r>
              <w:t xml:space="preserve">TWiA publications (E-Gum Nut and Blue Gum) </w:t>
            </w:r>
          </w:p>
        </w:tc>
        <w:tc>
          <w:tcPr>
            <w:tcW w:w="353" w:type="pct"/>
          </w:tcPr>
          <w:p w14:paraId="39BF620C" w14:textId="77777777" w:rsidR="00CE3A93" w:rsidRPr="004712C5" w:rsidRDefault="00CE3A93" w:rsidP="00B05A6B">
            <w:pPr>
              <w:jc w:val="left"/>
            </w:pPr>
          </w:p>
        </w:tc>
        <w:tc>
          <w:tcPr>
            <w:tcW w:w="321" w:type="pct"/>
          </w:tcPr>
          <w:p w14:paraId="7E213E66" w14:textId="77777777" w:rsidR="00CE3A93" w:rsidRPr="004712C5" w:rsidRDefault="00CE3A93" w:rsidP="00B05A6B">
            <w:pPr>
              <w:jc w:val="left"/>
            </w:pPr>
          </w:p>
        </w:tc>
      </w:tr>
      <w:tr w:rsidR="00CE3A93" w:rsidRPr="004712C5" w14:paraId="01EC301B" w14:textId="77777777" w:rsidTr="006B79A6">
        <w:tc>
          <w:tcPr>
            <w:tcW w:w="949" w:type="pct"/>
          </w:tcPr>
          <w:p w14:paraId="3EB6B700" w14:textId="77777777" w:rsidR="00B50586" w:rsidRDefault="00CE3A93" w:rsidP="00B05A6B">
            <w:pPr>
              <w:jc w:val="left"/>
            </w:pPr>
            <w:r w:rsidRPr="004712C5">
              <w:t>Effective and efficient executive governance</w:t>
            </w:r>
            <w:r w:rsidR="00FC6C9D">
              <w:t xml:space="preserve"> </w:t>
            </w:r>
          </w:p>
          <w:p w14:paraId="400E0C90" w14:textId="0DC26F4F" w:rsidR="00CE3A93" w:rsidRPr="004712C5" w:rsidRDefault="00FC6C9D" w:rsidP="00B05A6B">
            <w:pPr>
              <w:jc w:val="left"/>
            </w:pPr>
            <w:r w:rsidRPr="00B50586">
              <w:rPr>
                <w:b/>
                <w:bCs/>
                <w:color w:val="4472C4" w:themeColor="accent1"/>
              </w:rPr>
              <w:t>IO 6</w:t>
            </w:r>
          </w:p>
        </w:tc>
        <w:tc>
          <w:tcPr>
            <w:tcW w:w="1360" w:type="pct"/>
          </w:tcPr>
          <w:p w14:paraId="61254F9D" w14:textId="6EF37E4C" w:rsidR="00CE3A93" w:rsidRPr="004712C5" w:rsidRDefault="00CE3A93" w:rsidP="00B50586">
            <w:pPr>
              <w:jc w:val="left"/>
            </w:pPr>
            <w:r w:rsidRPr="004712C5">
              <w:t>How well has TWiA efficiently identified and supported initiatives?  </w:t>
            </w:r>
          </w:p>
          <w:p w14:paraId="7604D311" w14:textId="77777777" w:rsidR="00CE3A93" w:rsidRPr="004712C5" w:rsidRDefault="00CE3A93" w:rsidP="00B50586">
            <w:pPr>
              <w:jc w:val="left"/>
            </w:pPr>
          </w:p>
        </w:tc>
        <w:tc>
          <w:tcPr>
            <w:tcW w:w="1106" w:type="pct"/>
          </w:tcPr>
          <w:p w14:paraId="25FAA2F4" w14:textId="63804AD0" w:rsidR="00CE3A93" w:rsidRDefault="00CE3A93" w:rsidP="00B05A6B">
            <w:pPr>
              <w:pStyle w:val="ListParagraph"/>
              <w:numPr>
                <w:ilvl w:val="0"/>
                <w:numId w:val="36"/>
              </w:numPr>
              <w:jc w:val="left"/>
            </w:pPr>
            <w:r w:rsidRPr="004712C5">
              <w:t>Relevant and appropriate executive officer terms of reference, operational guidelines, strategic plan</w:t>
            </w:r>
          </w:p>
          <w:p w14:paraId="72C4F4D9" w14:textId="4168AD5D" w:rsidR="005D41A7" w:rsidRPr="004712C5" w:rsidRDefault="005D41A7" w:rsidP="00B05A6B">
            <w:pPr>
              <w:pStyle w:val="ListParagraph"/>
              <w:numPr>
                <w:ilvl w:val="0"/>
                <w:numId w:val="36"/>
              </w:numPr>
              <w:jc w:val="left"/>
            </w:pPr>
            <w:r>
              <w:t>Proportion of executive members indicating adequate skills to implement terms of reference.</w:t>
            </w:r>
          </w:p>
          <w:p w14:paraId="0E9F742C" w14:textId="09658963" w:rsidR="00CE3A93" w:rsidRPr="004712C5" w:rsidRDefault="00CE3A93" w:rsidP="00B05A6B">
            <w:pPr>
              <w:pStyle w:val="ListParagraph"/>
              <w:numPr>
                <w:ilvl w:val="0"/>
                <w:numId w:val="36"/>
              </w:numPr>
              <w:jc w:val="left"/>
            </w:pPr>
            <w:r w:rsidRPr="004712C5">
              <w:lastRenderedPageBreak/>
              <w:t>Member database accurate</w:t>
            </w:r>
          </w:p>
          <w:p w14:paraId="21E048A7" w14:textId="77777777" w:rsidR="00CE3A93" w:rsidRPr="004712C5" w:rsidRDefault="00CE3A93" w:rsidP="00B05A6B">
            <w:pPr>
              <w:pStyle w:val="ListParagraph"/>
              <w:numPr>
                <w:ilvl w:val="0"/>
                <w:numId w:val="36"/>
              </w:numPr>
              <w:jc w:val="left"/>
            </w:pPr>
            <w:r w:rsidRPr="004712C5">
              <w:t xml:space="preserve">Number of new members </w:t>
            </w:r>
          </w:p>
          <w:p w14:paraId="1929AD07" w14:textId="27C8A945" w:rsidR="00CE3A93" w:rsidRPr="004712C5" w:rsidRDefault="00CE3A93" w:rsidP="00B05A6B">
            <w:pPr>
              <w:pStyle w:val="ListParagraph"/>
              <w:numPr>
                <w:ilvl w:val="0"/>
                <w:numId w:val="36"/>
              </w:numPr>
              <w:jc w:val="left"/>
            </w:pPr>
            <w:r w:rsidRPr="004712C5">
              <w:t>Proportion of new members orientated.</w:t>
            </w:r>
          </w:p>
          <w:p w14:paraId="1EB78583" w14:textId="77777777" w:rsidR="00CE3A93" w:rsidRDefault="00CE3A93" w:rsidP="00B05A6B">
            <w:pPr>
              <w:pStyle w:val="ListParagraph"/>
              <w:numPr>
                <w:ilvl w:val="0"/>
                <w:numId w:val="36"/>
              </w:numPr>
              <w:jc w:val="left"/>
            </w:pPr>
            <w:r w:rsidRPr="004712C5">
              <w:t>Number of funding stream</w:t>
            </w:r>
            <w:r>
              <w:t>s</w:t>
            </w:r>
          </w:p>
          <w:p w14:paraId="32221C74" w14:textId="224B2FA6" w:rsidR="00D46FC8" w:rsidRPr="00440438" w:rsidRDefault="00D46FC8" w:rsidP="00B05A6B">
            <w:pPr>
              <w:pStyle w:val="ListParagraph"/>
              <w:numPr>
                <w:ilvl w:val="0"/>
                <w:numId w:val="36"/>
              </w:numPr>
              <w:jc w:val="left"/>
            </w:pPr>
            <w:r>
              <w:t>AGM held</w:t>
            </w:r>
          </w:p>
        </w:tc>
        <w:tc>
          <w:tcPr>
            <w:tcW w:w="911" w:type="pct"/>
            <w:vMerge/>
          </w:tcPr>
          <w:p w14:paraId="6AFD9056" w14:textId="5EDA8BBB" w:rsidR="00CE3A93" w:rsidRPr="004712C5" w:rsidRDefault="00CE3A93" w:rsidP="00B05A6B">
            <w:pPr>
              <w:jc w:val="left"/>
            </w:pPr>
          </w:p>
        </w:tc>
        <w:tc>
          <w:tcPr>
            <w:tcW w:w="353" w:type="pct"/>
          </w:tcPr>
          <w:p w14:paraId="1C97292F" w14:textId="77777777" w:rsidR="00CE3A93" w:rsidRPr="004712C5" w:rsidRDefault="00CE3A93" w:rsidP="00B05A6B">
            <w:pPr>
              <w:jc w:val="left"/>
            </w:pPr>
          </w:p>
        </w:tc>
        <w:tc>
          <w:tcPr>
            <w:tcW w:w="321" w:type="pct"/>
          </w:tcPr>
          <w:p w14:paraId="6E139FF3" w14:textId="77777777" w:rsidR="00CE3A93" w:rsidRPr="004712C5" w:rsidRDefault="00CE3A93" w:rsidP="00B05A6B">
            <w:pPr>
              <w:jc w:val="left"/>
            </w:pPr>
          </w:p>
        </w:tc>
      </w:tr>
    </w:tbl>
    <w:p w14:paraId="6D3B56FD" w14:textId="77777777" w:rsidR="002D7832" w:rsidRDefault="002D7832" w:rsidP="00063280">
      <w:pPr>
        <w:sectPr w:rsidR="002D7832" w:rsidSect="00DE2E8D">
          <w:pgSz w:w="16838" w:h="11906" w:orient="landscape"/>
          <w:pgMar w:top="1440" w:right="1440" w:bottom="1440" w:left="1440" w:header="708" w:footer="708" w:gutter="0"/>
          <w:cols w:space="708"/>
          <w:titlePg/>
          <w:docGrid w:linePitch="360"/>
        </w:sectPr>
      </w:pPr>
    </w:p>
    <w:p w14:paraId="18AE1BAD" w14:textId="1A567228" w:rsidR="004D0992" w:rsidRDefault="008D2639" w:rsidP="00174781">
      <w:pPr>
        <w:pStyle w:val="Heading3"/>
        <w:numPr>
          <w:ilvl w:val="0"/>
          <w:numId w:val="0"/>
        </w:numPr>
        <w:ind w:left="720" w:hanging="720"/>
      </w:pPr>
      <w:bookmarkStart w:id="72" w:name="_Toc131152019"/>
      <w:bookmarkStart w:id="73" w:name="_Toc131152176"/>
      <w:r>
        <w:lastRenderedPageBreak/>
        <w:t xml:space="preserve">Annex </w:t>
      </w:r>
      <w:r w:rsidR="008D41FF">
        <w:t>3</w:t>
      </w:r>
      <w:r>
        <w:t xml:space="preserve">: </w:t>
      </w:r>
      <w:r w:rsidR="004D0992">
        <w:t xml:space="preserve">Legislative </w:t>
      </w:r>
      <w:r w:rsidR="00CD014D">
        <w:t>and Policy</w:t>
      </w:r>
      <w:bookmarkEnd w:id="72"/>
      <w:bookmarkEnd w:id="73"/>
      <w:r w:rsidR="00CD014D">
        <w:t xml:space="preserve"> </w:t>
      </w:r>
    </w:p>
    <w:p w14:paraId="448C08ED" w14:textId="6833D38A" w:rsidR="004D0992" w:rsidRPr="009D2A08" w:rsidRDefault="009D2A08" w:rsidP="00063280">
      <w:r w:rsidRPr="009D2A08">
        <w:t>TWiA provides a forum for disseminating information about legislation and policy changes and grants opportunities to members. The legislative environment underpinning farm practice is difficult to navigate, with the federal (Commonwealth), state and territory and local governments all imposing regulations and policies on the agriculture, fisheries, and forestry sectors.</w:t>
      </w:r>
    </w:p>
    <w:p w14:paraId="6252EA2D" w14:textId="77777777" w:rsidR="009D2A08" w:rsidRDefault="009D2A08" w:rsidP="00063280">
      <w:r w:rsidRPr="009D2A08">
        <w:t>Legislation and policy impacting TWiA members include:</w:t>
      </w:r>
    </w:p>
    <w:p w14:paraId="6D6F9E99" w14:textId="77777777" w:rsidR="00B50586" w:rsidRPr="009D2A08" w:rsidRDefault="00B50586" w:rsidP="00174781">
      <w:pPr>
        <w:ind w:left="360"/>
      </w:pPr>
    </w:p>
    <w:p w14:paraId="21EE9D09" w14:textId="77777777" w:rsidR="009D2A08" w:rsidRPr="009D2A08" w:rsidRDefault="009D2A08" w:rsidP="00174781">
      <w:pPr>
        <w:pStyle w:val="ListParagraph"/>
        <w:numPr>
          <w:ilvl w:val="0"/>
          <w:numId w:val="49"/>
        </w:numPr>
        <w:ind w:left="720"/>
      </w:pPr>
      <w:r w:rsidRPr="009D2A08">
        <w:t>The Work Health and Safety Regulations 2012</w:t>
      </w:r>
    </w:p>
    <w:p w14:paraId="5A0B3032" w14:textId="77777777" w:rsidR="009D2A08" w:rsidRPr="009D2A08" w:rsidRDefault="009D2A08" w:rsidP="00174781">
      <w:pPr>
        <w:pStyle w:val="ListParagraph"/>
        <w:numPr>
          <w:ilvl w:val="0"/>
          <w:numId w:val="49"/>
        </w:numPr>
        <w:ind w:left="720"/>
      </w:pPr>
      <w:r w:rsidRPr="009D2A08">
        <w:t>The Work Health and Safety Act 2012</w:t>
      </w:r>
    </w:p>
    <w:p w14:paraId="7A44C467" w14:textId="77777777" w:rsidR="009D2A08" w:rsidRPr="009D2A08" w:rsidRDefault="009D2A08" w:rsidP="00174781">
      <w:pPr>
        <w:pStyle w:val="ListParagraph"/>
        <w:numPr>
          <w:ilvl w:val="0"/>
          <w:numId w:val="49"/>
        </w:numPr>
        <w:ind w:left="720"/>
      </w:pPr>
      <w:r w:rsidRPr="009D2A08">
        <w:t>The Tasmanian Land Use Regulation</w:t>
      </w:r>
    </w:p>
    <w:p w14:paraId="3B2FA63E" w14:textId="77777777" w:rsidR="009D2A08" w:rsidRPr="009D2A08" w:rsidRDefault="009D2A08" w:rsidP="00174781">
      <w:pPr>
        <w:pStyle w:val="ListParagraph"/>
        <w:numPr>
          <w:ilvl w:val="0"/>
          <w:numId w:val="49"/>
        </w:numPr>
        <w:ind w:left="720"/>
      </w:pPr>
      <w:r w:rsidRPr="009D2A08">
        <w:t>Tasmanian Land Use and Planning Schemes</w:t>
      </w:r>
    </w:p>
    <w:p w14:paraId="2E09780F" w14:textId="77777777" w:rsidR="009D2A08" w:rsidRPr="009D2A08" w:rsidRDefault="009D2A08" w:rsidP="00174781">
      <w:pPr>
        <w:pStyle w:val="ListParagraph"/>
        <w:numPr>
          <w:ilvl w:val="0"/>
          <w:numId w:val="49"/>
        </w:numPr>
        <w:ind w:left="720"/>
      </w:pPr>
      <w:r w:rsidRPr="009D2A08">
        <w:t>Tasmanian Environmental Management and Pollution Control Act 1994</w:t>
      </w:r>
    </w:p>
    <w:p w14:paraId="3C4FA1A1" w14:textId="77777777" w:rsidR="009D2A08" w:rsidRPr="009D2A08" w:rsidRDefault="009D2A08" w:rsidP="00174781">
      <w:pPr>
        <w:pStyle w:val="ListParagraph"/>
        <w:numPr>
          <w:ilvl w:val="0"/>
          <w:numId w:val="49"/>
        </w:numPr>
        <w:ind w:left="720"/>
      </w:pPr>
      <w:r w:rsidRPr="009D2A08">
        <w:t>National Regulation of Farm Animal Welfare</w:t>
      </w:r>
    </w:p>
    <w:p w14:paraId="55F87095" w14:textId="77777777" w:rsidR="009D2A08" w:rsidRPr="009D2A08" w:rsidRDefault="009D2A08" w:rsidP="00174781">
      <w:pPr>
        <w:pStyle w:val="ListParagraph"/>
        <w:numPr>
          <w:ilvl w:val="0"/>
          <w:numId w:val="49"/>
        </w:numPr>
        <w:ind w:left="720"/>
      </w:pPr>
      <w:r w:rsidRPr="009D2A08">
        <w:t>National Regulation of Technologies and Agricultural and Veterinary Chemicals</w:t>
      </w:r>
    </w:p>
    <w:p w14:paraId="3703EED4" w14:textId="77777777" w:rsidR="009D2A08" w:rsidRPr="009D2A08" w:rsidRDefault="009D2A08" w:rsidP="00174781">
      <w:pPr>
        <w:pStyle w:val="ListParagraph"/>
        <w:numPr>
          <w:ilvl w:val="0"/>
          <w:numId w:val="49"/>
        </w:numPr>
        <w:ind w:left="720"/>
      </w:pPr>
      <w:r w:rsidRPr="009D2A08">
        <w:t>The Commonwealth Biosecurity Act (2015)</w:t>
      </w:r>
    </w:p>
    <w:p w14:paraId="2CEE07AB" w14:textId="77777777" w:rsidR="009D2A08" w:rsidRPr="009D2A08" w:rsidRDefault="009D2A08" w:rsidP="00174781">
      <w:pPr>
        <w:pStyle w:val="ListParagraph"/>
        <w:numPr>
          <w:ilvl w:val="0"/>
          <w:numId w:val="49"/>
        </w:numPr>
        <w:ind w:left="720"/>
      </w:pPr>
      <w:r w:rsidRPr="009D2A08">
        <w:t>The Commonwealth Biosecurity Regulation (2016)</w:t>
      </w:r>
    </w:p>
    <w:p w14:paraId="42A8FDFE" w14:textId="77777777" w:rsidR="009D2A08" w:rsidRPr="009D2A08" w:rsidRDefault="009D2A08" w:rsidP="00174781">
      <w:pPr>
        <w:pStyle w:val="ListParagraph"/>
        <w:numPr>
          <w:ilvl w:val="0"/>
          <w:numId w:val="49"/>
        </w:numPr>
        <w:ind w:left="720"/>
      </w:pPr>
      <w:r w:rsidRPr="009D2A08">
        <w:t>Tasmanian Biosecurity Regulations</w:t>
      </w:r>
    </w:p>
    <w:p w14:paraId="6824CF10" w14:textId="77777777" w:rsidR="009D2A08" w:rsidRPr="009D2A08" w:rsidRDefault="009D2A08" w:rsidP="00174781">
      <w:pPr>
        <w:pStyle w:val="ListParagraph"/>
        <w:numPr>
          <w:ilvl w:val="0"/>
          <w:numId w:val="49"/>
        </w:numPr>
        <w:ind w:left="720"/>
      </w:pPr>
      <w:r w:rsidRPr="009D2A08">
        <w:t>The National Heavy Vehicle Law</w:t>
      </w:r>
    </w:p>
    <w:p w14:paraId="67289830" w14:textId="77777777" w:rsidR="009D2A08" w:rsidRPr="009D2A08" w:rsidRDefault="009D2A08" w:rsidP="00174781">
      <w:pPr>
        <w:pStyle w:val="ListParagraph"/>
        <w:numPr>
          <w:ilvl w:val="0"/>
          <w:numId w:val="49"/>
        </w:numPr>
        <w:ind w:left="720"/>
      </w:pPr>
      <w:r w:rsidRPr="009D2A08">
        <w:t>Food Safety Regulation and Food Standards Australia New Zealand</w:t>
      </w:r>
    </w:p>
    <w:p w14:paraId="1B63618D" w14:textId="77777777" w:rsidR="009D2A08" w:rsidRPr="009D2A08" w:rsidRDefault="009D2A08" w:rsidP="00174781">
      <w:pPr>
        <w:pStyle w:val="ListParagraph"/>
        <w:numPr>
          <w:ilvl w:val="0"/>
          <w:numId w:val="49"/>
        </w:numPr>
        <w:ind w:left="720"/>
      </w:pPr>
      <w:r w:rsidRPr="009D2A08">
        <w:t>Australian Safety and Product Liability Standards</w:t>
      </w:r>
    </w:p>
    <w:p w14:paraId="4EA21837" w14:textId="77777777" w:rsidR="009D2A08" w:rsidRPr="009D2A08" w:rsidRDefault="009D2A08" w:rsidP="00174781">
      <w:pPr>
        <w:pStyle w:val="ListParagraph"/>
        <w:numPr>
          <w:ilvl w:val="0"/>
          <w:numId w:val="49"/>
        </w:numPr>
        <w:ind w:left="720"/>
      </w:pPr>
      <w:r w:rsidRPr="009D2A08">
        <w:t>Labour Regulations</w:t>
      </w:r>
    </w:p>
    <w:p w14:paraId="3B87E673" w14:textId="77777777" w:rsidR="009D2A08" w:rsidRPr="009D2A08" w:rsidRDefault="009D2A08" w:rsidP="00174781">
      <w:pPr>
        <w:pStyle w:val="ListParagraph"/>
        <w:numPr>
          <w:ilvl w:val="0"/>
          <w:numId w:val="49"/>
        </w:numPr>
        <w:ind w:left="720"/>
      </w:pPr>
      <w:r w:rsidRPr="009D2A08">
        <w:t>Work Health and Safety</w:t>
      </w:r>
    </w:p>
    <w:p w14:paraId="67A095E7" w14:textId="77777777" w:rsidR="009D2A08" w:rsidRPr="009D2A08" w:rsidRDefault="009D2A08" w:rsidP="00174781">
      <w:pPr>
        <w:pStyle w:val="ListParagraph"/>
        <w:numPr>
          <w:ilvl w:val="0"/>
          <w:numId w:val="49"/>
        </w:numPr>
        <w:ind w:left="720"/>
      </w:pPr>
      <w:r w:rsidRPr="009D2A08">
        <w:t>Foreign Investment Legislation</w:t>
      </w:r>
    </w:p>
    <w:p w14:paraId="16A3ADBD" w14:textId="77777777" w:rsidR="009D2A08" w:rsidRPr="009D2A08" w:rsidRDefault="009D2A08" w:rsidP="00174781">
      <w:pPr>
        <w:pStyle w:val="ListParagraph"/>
        <w:numPr>
          <w:ilvl w:val="0"/>
          <w:numId w:val="49"/>
        </w:numPr>
        <w:ind w:left="720"/>
      </w:pPr>
      <w:r w:rsidRPr="009D2A08">
        <w:t>Export regulations</w:t>
      </w:r>
    </w:p>
    <w:p w14:paraId="204CF7F0" w14:textId="77777777" w:rsidR="009D2A08" w:rsidRPr="009D2A08" w:rsidRDefault="009D2A08" w:rsidP="00174781">
      <w:pPr>
        <w:pStyle w:val="ListParagraph"/>
        <w:numPr>
          <w:ilvl w:val="0"/>
          <w:numId w:val="49"/>
        </w:numPr>
        <w:ind w:left="720"/>
      </w:pPr>
      <w:r w:rsidRPr="009D2A08">
        <w:t>Water rights</w:t>
      </w:r>
    </w:p>
    <w:p w14:paraId="43D08894" w14:textId="77777777" w:rsidR="009D2A08" w:rsidRPr="009D2A08" w:rsidRDefault="009D2A08" w:rsidP="00174781">
      <w:pPr>
        <w:pStyle w:val="ListParagraph"/>
        <w:numPr>
          <w:ilvl w:val="0"/>
          <w:numId w:val="49"/>
        </w:numPr>
        <w:ind w:left="720"/>
      </w:pPr>
      <w:r w:rsidRPr="009D2A08">
        <w:t>Tasmanian Primary Industry Activities Act 1995</w:t>
      </w:r>
    </w:p>
    <w:p w14:paraId="33EF40D7" w14:textId="320DA13E" w:rsidR="009D2A08" w:rsidRDefault="009D2A08" w:rsidP="00174781">
      <w:pPr>
        <w:pStyle w:val="ListParagraph"/>
        <w:numPr>
          <w:ilvl w:val="0"/>
          <w:numId w:val="49"/>
        </w:numPr>
        <w:ind w:left="720"/>
      </w:pPr>
      <w:r w:rsidRPr="009D2A08">
        <w:t>Various industry standards</w:t>
      </w:r>
    </w:p>
    <w:p w14:paraId="3508D5BD" w14:textId="77777777" w:rsidR="009D2A08" w:rsidRPr="009D2A08" w:rsidRDefault="009D2A08" w:rsidP="00063280"/>
    <w:p w14:paraId="3DC5BBA4" w14:textId="011D7600" w:rsidR="004D0992" w:rsidRPr="009D2A08" w:rsidRDefault="009D2A08" w:rsidP="00063280">
      <w:r w:rsidRPr="009D2A08">
        <w:t>The following national policy and grant initiatives indicate areas where TW</w:t>
      </w:r>
      <w:r w:rsidR="00847C2D">
        <w:t>i</w:t>
      </w:r>
      <w:r w:rsidRPr="009D2A08">
        <w:t xml:space="preserve">A can direct support to members, including innovation, climate resilience and protection of the natural environment, biosecurity, and digital agriculture.  </w:t>
      </w:r>
    </w:p>
    <w:p w14:paraId="1039A3C7" w14:textId="77777777" w:rsidR="009D2A08" w:rsidRPr="009D2A08" w:rsidRDefault="009D2A08" w:rsidP="00063280"/>
    <w:p w14:paraId="2F69F3C8" w14:textId="77777777" w:rsidR="009D2A08" w:rsidRPr="009D2A08" w:rsidRDefault="009D2A08" w:rsidP="00063280">
      <w:r w:rsidRPr="009D2A08">
        <w:t>On 11 October 2021, the Australian Government released the National Agricultural Innovation Policy Statement. The statement:</w:t>
      </w:r>
    </w:p>
    <w:p w14:paraId="0EBA0591" w14:textId="77777777" w:rsidR="009D2A08" w:rsidRPr="009D2A08" w:rsidRDefault="009D2A08" w:rsidP="00063280">
      <w:pPr>
        <w:pStyle w:val="ListParagraph"/>
        <w:numPr>
          <w:ilvl w:val="0"/>
          <w:numId w:val="27"/>
        </w:numPr>
      </w:pPr>
      <w:r w:rsidRPr="009D2A08">
        <w:t>Provides direction for improving the Australian agricultural innovation system to drive productivity growth across agriculture and its supply chain.</w:t>
      </w:r>
    </w:p>
    <w:p w14:paraId="11745136" w14:textId="77777777" w:rsidR="009D2A08" w:rsidRPr="009D2A08" w:rsidRDefault="009D2A08" w:rsidP="00063280">
      <w:pPr>
        <w:pStyle w:val="ListParagraph"/>
        <w:numPr>
          <w:ilvl w:val="0"/>
          <w:numId w:val="27"/>
        </w:numPr>
      </w:pPr>
      <w:r w:rsidRPr="009D2A08">
        <w:t>Establishes four new National Agricultural Innovation Priorities that target exports, climate resilience, biosecurity, and digital agriculture.</w:t>
      </w:r>
    </w:p>
    <w:p w14:paraId="6B553E05" w14:textId="77777777" w:rsidR="004D0992" w:rsidRDefault="004D0992" w:rsidP="00063280">
      <w:pPr>
        <w:pStyle w:val="ListParagraph"/>
      </w:pPr>
    </w:p>
    <w:p w14:paraId="5A96203A" w14:textId="77777777" w:rsidR="009D2A08" w:rsidRDefault="009D2A08" w:rsidP="00063280">
      <w:r w:rsidRPr="009D2A08">
        <w:t>The federal Department of Agriculture, Water, and the Environment (DAWE) provides grants, investments, financial assistance and tax concessions to the agriculture, fisheries, and forestry industries to boost productivity and exports, protect the environment and promote climate action. DAWE has provided support and concessions to Australian farmers in the following forms:</w:t>
      </w:r>
    </w:p>
    <w:p w14:paraId="00B9916D" w14:textId="77777777" w:rsidR="00174781" w:rsidRPr="009D2A08" w:rsidRDefault="00174781" w:rsidP="00063280"/>
    <w:p w14:paraId="4C5F2703" w14:textId="77777777" w:rsidR="009D2A08" w:rsidRPr="009D2A08" w:rsidRDefault="009D2A08" w:rsidP="00063280">
      <w:pPr>
        <w:pStyle w:val="ListParagraph"/>
        <w:numPr>
          <w:ilvl w:val="0"/>
          <w:numId w:val="28"/>
        </w:numPr>
      </w:pPr>
      <w:r w:rsidRPr="009D2A08">
        <w:t>Bushfire recovery: financial aid, including funding to help farmers and rural communities.</w:t>
      </w:r>
    </w:p>
    <w:p w14:paraId="7968850A" w14:textId="77777777" w:rsidR="009D2A08" w:rsidRPr="009D2A08" w:rsidRDefault="009D2A08" w:rsidP="00063280">
      <w:pPr>
        <w:pStyle w:val="ListParagraph"/>
        <w:numPr>
          <w:ilvl w:val="0"/>
          <w:numId w:val="28"/>
        </w:numPr>
      </w:pPr>
      <w:r w:rsidRPr="009D2A08">
        <w:t>Drought and rural support: funds to help manage current drought-related conditions and prepare for future drought.</w:t>
      </w:r>
    </w:p>
    <w:p w14:paraId="39C4C080" w14:textId="77777777" w:rsidR="009D2A08" w:rsidRPr="009D2A08" w:rsidRDefault="009D2A08" w:rsidP="00063280">
      <w:pPr>
        <w:pStyle w:val="ListParagraph"/>
        <w:numPr>
          <w:ilvl w:val="0"/>
          <w:numId w:val="28"/>
        </w:numPr>
      </w:pPr>
      <w:r w:rsidRPr="009D2A08">
        <w:t>Tax concessions for donations to eligible organisations that work to conserve and protect the natural environment.</w:t>
      </w:r>
    </w:p>
    <w:p w14:paraId="1B57CAB5" w14:textId="0BE5B7D2" w:rsidR="004D0992" w:rsidRDefault="004D0992" w:rsidP="00174781">
      <w:pPr>
        <w:pStyle w:val="Heading3"/>
        <w:numPr>
          <w:ilvl w:val="0"/>
          <w:numId w:val="0"/>
        </w:numPr>
      </w:pPr>
    </w:p>
    <w:sectPr w:rsidR="004D0992" w:rsidSect="009253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48D3F" w14:textId="77777777" w:rsidR="00FC20E4" w:rsidRDefault="00FC20E4" w:rsidP="00063280">
      <w:r>
        <w:separator/>
      </w:r>
    </w:p>
  </w:endnote>
  <w:endnote w:type="continuationSeparator" w:id="0">
    <w:p w14:paraId="6E6802DD" w14:textId="77777777" w:rsidR="00FC20E4" w:rsidRDefault="00FC20E4" w:rsidP="00063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MT">
    <w:altName w:val="Arial Unicode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8164937"/>
      <w:docPartObj>
        <w:docPartGallery w:val="Page Numbers (Bottom of Page)"/>
        <w:docPartUnique/>
      </w:docPartObj>
    </w:sdtPr>
    <w:sdtContent>
      <w:p w14:paraId="6BFD6A7D" w14:textId="037D444D" w:rsidR="00EF0B0A" w:rsidRDefault="00EF0B0A" w:rsidP="009253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585799FC" w14:textId="6799356E" w:rsidR="00326450" w:rsidRDefault="00326450" w:rsidP="00EF0B0A">
    <w:pPr>
      <w:pStyle w:val="Footer"/>
      <w:ind w:right="360"/>
      <w:rPr>
        <w:rStyle w:val="PageNumber"/>
      </w:rPr>
    </w:pPr>
  </w:p>
  <w:p w14:paraId="33BB3828" w14:textId="77777777" w:rsidR="00326450" w:rsidRDefault="00326450" w:rsidP="000632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2930827"/>
      <w:docPartObj>
        <w:docPartGallery w:val="Page Numbers (Bottom of Page)"/>
        <w:docPartUnique/>
      </w:docPartObj>
    </w:sdtPr>
    <w:sdtContent>
      <w:p w14:paraId="77B1FBDC" w14:textId="0CBC9FA4" w:rsidR="00EF0B0A" w:rsidRDefault="00EF0B0A" w:rsidP="009253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41BFAF26" w14:textId="77777777" w:rsidR="00326450" w:rsidRDefault="00326450" w:rsidP="00EF0B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A56F5" w14:textId="77777777" w:rsidR="00FC20E4" w:rsidRDefault="00FC20E4" w:rsidP="00063280">
      <w:r>
        <w:separator/>
      </w:r>
    </w:p>
  </w:footnote>
  <w:footnote w:type="continuationSeparator" w:id="0">
    <w:p w14:paraId="139719F8" w14:textId="77777777" w:rsidR="00FC20E4" w:rsidRDefault="00FC20E4" w:rsidP="00063280">
      <w:r>
        <w:continuationSeparator/>
      </w:r>
    </w:p>
  </w:footnote>
  <w:footnote w:id="1">
    <w:p w14:paraId="5CDE2167" w14:textId="47E31EE4" w:rsidR="007525DF" w:rsidRPr="007525DF" w:rsidRDefault="007525DF" w:rsidP="0031050D">
      <w:pPr>
        <w:pStyle w:val="FootnoteText"/>
        <w:jc w:val="left"/>
      </w:pPr>
      <w:r w:rsidRPr="007525DF">
        <w:rPr>
          <w:rStyle w:val="FootnoteReference"/>
          <w:sz w:val="16"/>
          <w:szCs w:val="16"/>
        </w:rPr>
        <w:footnoteRef/>
      </w:r>
      <w:r w:rsidRPr="007525DF">
        <w:t xml:space="preserve"> WOMEN’S WORK. (2020). Available at: https://www.anz.com.au/content/dam/anzcomau/documents/pdf/infocus-oct-2020-women-in-agri.pdf.</w:t>
      </w:r>
    </w:p>
  </w:footnote>
  <w:footnote w:id="2">
    <w:p w14:paraId="6493441B" w14:textId="77777777" w:rsidR="007525DF" w:rsidRDefault="007525DF" w:rsidP="00063280">
      <w:pPr>
        <w:pStyle w:val="FootnoteText"/>
      </w:pPr>
      <w:r>
        <w:rPr>
          <w:rStyle w:val="FootnoteReference"/>
        </w:rPr>
        <w:footnoteRef/>
      </w:r>
      <w:r>
        <w:t xml:space="preserve"> </w:t>
      </w:r>
      <w:proofErr w:type="spellStart"/>
      <w:r w:rsidRPr="00456A1C">
        <w:t>Cuberes</w:t>
      </w:r>
      <w:proofErr w:type="spellEnd"/>
      <w:r w:rsidRPr="00456A1C">
        <w:t xml:space="preserve">, D. and </w:t>
      </w:r>
      <w:proofErr w:type="spellStart"/>
      <w:r w:rsidRPr="00456A1C">
        <w:t>Teignier</w:t>
      </w:r>
      <w:proofErr w:type="spellEnd"/>
      <w:r w:rsidRPr="00456A1C">
        <w:t>, M. (2016). Aggregate Effects of Gender Gaps in the Labor Market: A Quantitative Estimate. Journal of Human Capital, 10(1), pp.1–32.</w:t>
      </w:r>
    </w:p>
  </w:footnote>
  <w:footnote w:id="3">
    <w:p w14:paraId="5269AE6F" w14:textId="5B7F4EAA" w:rsidR="00892160" w:rsidRDefault="00892160" w:rsidP="00063280">
      <w:pPr>
        <w:pStyle w:val="FootnoteText"/>
      </w:pPr>
      <w:r>
        <w:rPr>
          <w:rStyle w:val="FootnoteReference"/>
        </w:rPr>
        <w:footnoteRef/>
      </w:r>
      <w:r>
        <w:t xml:space="preserve"> </w:t>
      </w:r>
      <w:r w:rsidRPr="00892160">
        <w:t>Campo, M. and Tayton, S. (2015). Domestic and Family Violence in regional, Rural and Remote Communities | Australian Institute of Family Studies. [online] aifs.gov.au. Available at: https://aifs.gov.au/resources/policy-and-practice-papers/domestic-and-family-violence-regional-rural-and-remote.</w:t>
      </w:r>
    </w:p>
  </w:footnote>
  <w:footnote w:id="4">
    <w:p w14:paraId="4DD71A5C" w14:textId="77777777" w:rsidR="00432201" w:rsidRDefault="00432201" w:rsidP="00063280">
      <w:pPr>
        <w:pStyle w:val="FootnoteText"/>
      </w:pPr>
      <w:r>
        <w:rPr>
          <w:rStyle w:val="FootnoteReference"/>
        </w:rPr>
        <w:footnoteRef/>
      </w:r>
      <w:r>
        <w:t xml:space="preserve"> </w:t>
      </w:r>
      <w:r w:rsidRPr="007525DF">
        <w:t>aifs.gov.au. (n.d.). Gender equality and violence against women | Australian Institute of Family Studies. [online] Available at: https://aifs.gov.au/resources/practice-guides/gender-equality-and-violence-against-women.</w:t>
      </w:r>
    </w:p>
  </w:footnote>
  <w:footnote w:id="5">
    <w:p w14:paraId="7EFC6774" w14:textId="77777777" w:rsidR="00456A1C" w:rsidRPr="00273340" w:rsidRDefault="00456A1C" w:rsidP="00063280">
      <w:pPr>
        <w:pStyle w:val="FootnoteText"/>
      </w:pPr>
      <w:r>
        <w:rPr>
          <w:rStyle w:val="FootnoteReference"/>
        </w:rPr>
        <w:footnoteRef/>
      </w:r>
      <w:r>
        <w:t xml:space="preserve"> </w:t>
      </w:r>
      <w:r w:rsidRPr="00273340">
        <w:t>Anderson, C.L., Reynolds, T.W., Biscaye, P., Patwardhan, V. and Schmidt, C. (2020). Economic Benefits of Empowering Women in Agriculture: Assumptions and Evidence. The Journal of Development Studies, pp.1–16.</w:t>
      </w:r>
    </w:p>
  </w:footnote>
  <w:footnote w:id="6">
    <w:p w14:paraId="6610AA9D" w14:textId="49F43B99" w:rsidR="00456A1C" w:rsidRPr="00456A1C" w:rsidRDefault="00456A1C" w:rsidP="00063280">
      <w:pPr>
        <w:pStyle w:val="FootnoteText"/>
      </w:pPr>
      <w:r w:rsidRPr="00456A1C">
        <w:rPr>
          <w:rStyle w:val="FootnoteReference"/>
          <w:sz w:val="16"/>
          <w:szCs w:val="16"/>
        </w:rPr>
        <w:footnoteRef/>
      </w:r>
      <w:r w:rsidRPr="00456A1C">
        <w:t xml:space="preserve"> UN Women (2018). Facts and Figures: Economic Empowerment. [online] UN Women. Available at: https://www.unwomen.org/en/what-we-do/economic-empowerment/facts-and-figures.</w:t>
      </w:r>
    </w:p>
  </w:footnote>
  <w:footnote w:id="7">
    <w:p w14:paraId="1F33D77C" w14:textId="77777777" w:rsidR="00362AFE" w:rsidRDefault="00362AFE" w:rsidP="00063280">
      <w:pPr>
        <w:pStyle w:val="FootnoteText"/>
      </w:pPr>
      <w:r>
        <w:rPr>
          <w:rStyle w:val="FootnoteReference"/>
        </w:rPr>
        <w:footnoteRef/>
      </w:r>
      <w:r>
        <w:t xml:space="preserve"> </w:t>
      </w:r>
      <w:r w:rsidRPr="00D0617F">
        <w:t>Brue, K. and Brue, S. (2016). Experiences and outcomes of a women’s leadership development program: A phenomenological investigation. Journal of Leadership Education, 15(3), pp.75–97.</w:t>
      </w:r>
    </w:p>
  </w:footnote>
  <w:footnote w:id="8">
    <w:p w14:paraId="227496BF" w14:textId="74FF39B0" w:rsidR="00AC02EA" w:rsidRDefault="00AC02EA" w:rsidP="00063280">
      <w:pPr>
        <w:pStyle w:val="FootnoteText"/>
      </w:pPr>
      <w:r>
        <w:rPr>
          <w:rStyle w:val="FootnoteReference"/>
        </w:rPr>
        <w:footnoteRef/>
      </w:r>
      <w:r>
        <w:t xml:space="preserve"> </w:t>
      </w:r>
      <w:r w:rsidRPr="00AC02EA">
        <w:t>https://www.aes.asn.au/ethical-guidelines</w:t>
      </w:r>
    </w:p>
  </w:footnote>
  <w:footnote w:id="9">
    <w:p w14:paraId="26394D43" w14:textId="3252BE8B" w:rsidR="00AC02EA" w:rsidRDefault="00AC02EA" w:rsidP="00063280">
      <w:pPr>
        <w:pStyle w:val="FootnoteText"/>
      </w:pPr>
      <w:r>
        <w:rPr>
          <w:rStyle w:val="FootnoteReference"/>
        </w:rPr>
        <w:footnoteRef/>
      </w:r>
      <w:r>
        <w:t xml:space="preserve"> </w:t>
      </w:r>
      <w:r w:rsidRPr="00AC02EA">
        <w:t>https://www.oecd.org/dac/evaluation/revised-evaluation-criteria-dec-2019.pdf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146"/>
    <w:multiLevelType w:val="hybridMultilevel"/>
    <w:tmpl w:val="A3EE53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005626"/>
    <w:multiLevelType w:val="hybridMultilevel"/>
    <w:tmpl w:val="07440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CF2C2A"/>
    <w:multiLevelType w:val="hybridMultilevel"/>
    <w:tmpl w:val="E20452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5A3ED1"/>
    <w:multiLevelType w:val="hybridMultilevel"/>
    <w:tmpl w:val="3472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13185"/>
    <w:multiLevelType w:val="multilevel"/>
    <w:tmpl w:val="005AD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F5D62"/>
    <w:multiLevelType w:val="hybridMultilevel"/>
    <w:tmpl w:val="62C2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704B8"/>
    <w:multiLevelType w:val="multilevel"/>
    <w:tmpl w:val="5A644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A30096"/>
    <w:multiLevelType w:val="multilevel"/>
    <w:tmpl w:val="8206B3B8"/>
    <w:styleLink w:val="CurrentList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04B47E4"/>
    <w:multiLevelType w:val="multilevel"/>
    <w:tmpl w:val="26142554"/>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5029A1"/>
    <w:multiLevelType w:val="multilevel"/>
    <w:tmpl w:val="766A5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6D6313"/>
    <w:multiLevelType w:val="hybridMultilevel"/>
    <w:tmpl w:val="58622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C05D88"/>
    <w:multiLevelType w:val="hybridMultilevel"/>
    <w:tmpl w:val="CA5C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B4839"/>
    <w:multiLevelType w:val="hybridMultilevel"/>
    <w:tmpl w:val="452CFF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CBD318E"/>
    <w:multiLevelType w:val="multilevel"/>
    <w:tmpl w:val="1B2A949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DBC6037"/>
    <w:multiLevelType w:val="multilevel"/>
    <w:tmpl w:val="D6923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A20F23"/>
    <w:multiLevelType w:val="hybridMultilevel"/>
    <w:tmpl w:val="DD8AB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64767F"/>
    <w:multiLevelType w:val="multilevel"/>
    <w:tmpl w:val="26142554"/>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EB3B03"/>
    <w:multiLevelType w:val="multilevel"/>
    <w:tmpl w:val="281E4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40520D"/>
    <w:multiLevelType w:val="hybridMultilevel"/>
    <w:tmpl w:val="F148F4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7945903"/>
    <w:multiLevelType w:val="hybridMultilevel"/>
    <w:tmpl w:val="2D4AE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A32165"/>
    <w:multiLevelType w:val="hybridMultilevel"/>
    <w:tmpl w:val="918E5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CF440E"/>
    <w:multiLevelType w:val="hybridMultilevel"/>
    <w:tmpl w:val="2F344C04"/>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D136DF"/>
    <w:multiLevelType w:val="hybridMultilevel"/>
    <w:tmpl w:val="51EC41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AE40826"/>
    <w:multiLevelType w:val="multilevel"/>
    <w:tmpl w:val="92F66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BA4D30"/>
    <w:multiLevelType w:val="hybridMultilevel"/>
    <w:tmpl w:val="F014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E18DC"/>
    <w:multiLevelType w:val="hybridMultilevel"/>
    <w:tmpl w:val="E39425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7111718"/>
    <w:multiLevelType w:val="hybridMultilevel"/>
    <w:tmpl w:val="64660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FF4740"/>
    <w:multiLevelType w:val="hybridMultilevel"/>
    <w:tmpl w:val="7A242A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E915C02"/>
    <w:multiLevelType w:val="hybridMultilevel"/>
    <w:tmpl w:val="245A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94AA4"/>
    <w:multiLevelType w:val="multilevel"/>
    <w:tmpl w:val="379E09C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93C0E01"/>
    <w:multiLevelType w:val="hybridMultilevel"/>
    <w:tmpl w:val="DB62F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F23A8B"/>
    <w:multiLevelType w:val="multilevel"/>
    <w:tmpl w:val="459E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016D01"/>
    <w:multiLevelType w:val="hybridMultilevel"/>
    <w:tmpl w:val="1EE20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087707"/>
    <w:multiLevelType w:val="multilevel"/>
    <w:tmpl w:val="35CC5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5452F0"/>
    <w:multiLevelType w:val="hybridMultilevel"/>
    <w:tmpl w:val="FC8E94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ECB5379"/>
    <w:multiLevelType w:val="hybridMultilevel"/>
    <w:tmpl w:val="397A6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BD7CDC"/>
    <w:multiLevelType w:val="hybridMultilevel"/>
    <w:tmpl w:val="833870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1083893"/>
    <w:multiLevelType w:val="hybridMultilevel"/>
    <w:tmpl w:val="379E09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3CE23F4"/>
    <w:multiLevelType w:val="multilevel"/>
    <w:tmpl w:val="F188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2B7AC0"/>
    <w:multiLevelType w:val="hybridMultilevel"/>
    <w:tmpl w:val="8A2E8C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5401A26"/>
    <w:multiLevelType w:val="hybridMultilevel"/>
    <w:tmpl w:val="8194A3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75B5FF8"/>
    <w:multiLevelType w:val="hybridMultilevel"/>
    <w:tmpl w:val="EF369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D3B82"/>
    <w:multiLevelType w:val="multilevel"/>
    <w:tmpl w:val="621C3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3F42FC4"/>
    <w:multiLevelType w:val="multilevel"/>
    <w:tmpl w:val="26142554"/>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FB0F14"/>
    <w:multiLevelType w:val="multilevel"/>
    <w:tmpl w:val="6BD4374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66F4EF1"/>
    <w:multiLevelType w:val="hybridMultilevel"/>
    <w:tmpl w:val="7B8C1942"/>
    <w:lvl w:ilvl="0" w:tplc="B124237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AFE34DF"/>
    <w:multiLevelType w:val="hybridMultilevel"/>
    <w:tmpl w:val="7D6AE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860BCB"/>
    <w:multiLevelType w:val="hybridMultilevel"/>
    <w:tmpl w:val="46AA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5280951">
    <w:abstractNumId w:val="21"/>
  </w:num>
  <w:num w:numId="2" w16cid:durableId="1186478143">
    <w:abstractNumId w:val="44"/>
  </w:num>
  <w:num w:numId="3" w16cid:durableId="239875412">
    <w:abstractNumId w:val="6"/>
  </w:num>
  <w:num w:numId="4" w16cid:durableId="519321404">
    <w:abstractNumId w:val="42"/>
  </w:num>
  <w:num w:numId="5" w16cid:durableId="1842426824">
    <w:abstractNumId w:val="28"/>
  </w:num>
  <w:num w:numId="6" w16cid:durableId="1222402091">
    <w:abstractNumId w:val="11"/>
  </w:num>
  <w:num w:numId="7" w16cid:durableId="1067875304">
    <w:abstractNumId w:val="30"/>
  </w:num>
  <w:num w:numId="8" w16cid:durableId="864320218">
    <w:abstractNumId w:val="24"/>
  </w:num>
  <w:num w:numId="9" w16cid:durableId="487014241">
    <w:abstractNumId w:val="31"/>
  </w:num>
  <w:num w:numId="10" w16cid:durableId="1617179851">
    <w:abstractNumId w:val="9"/>
  </w:num>
  <w:num w:numId="11" w16cid:durableId="102503450">
    <w:abstractNumId w:val="41"/>
  </w:num>
  <w:num w:numId="12" w16cid:durableId="94600958">
    <w:abstractNumId w:val="10"/>
  </w:num>
  <w:num w:numId="13" w16cid:durableId="1798912233">
    <w:abstractNumId w:val="5"/>
  </w:num>
  <w:num w:numId="14" w16cid:durableId="1930120310">
    <w:abstractNumId w:val="12"/>
  </w:num>
  <w:num w:numId="15" w16cid:durableId="1664622898">
    <w:abstractNumId w:val="0"/>
  </w:num>
  <w:num w:numId="16" w16cid:durableId="560024736">
    <w:abstractNumId w:val="1"/>
  </w:num>
  <w:num w:numId="17" w16cid:durableId="1560895913">
    <w:abstractNumId w:val="20"/>
  </w:num>
  <w:num w:numId="18" w16cid:durableId="1776168872">
    <w:abstractNumId w:val="35"/>
  </w:num>
  <w:num w:numId="19" w16cid:durableId="120659649">
    <w:abstractNumId w:val="46"/>
  </w:num>
  <w:num w:numId="20" w16cid:durableId="620693812">
    <w:abstractNumId w:val="4"/>
  </w:num>
  <w:num w:numId="21" w16cid:durableId="1572154160">
    <w:abstractNumId w:val="4"/>
  </w:num>
  <w:num w:numId="22" w16cid:durableId="1572154160">
    <w:abstractNumId w:val="4"/>
  </w:num>
  <w:num w:numId="23" w16cid:durableId="1572154160">
    <w:abstractNumId w:val="4"/>
  </w:num>
  <w:num w:numId="24" w16cid:durableId="1748186000">
    <w:abstractNumId w:val="33"/>
  </w:num>
  <w:num w:numId="25" w16cid:durableId="213272003">
    <w:abstractNumId w:val="39"/>
  </w:num>
  <w:num w:numId="26" w16cid:durableId="1567490454">
    <w:abstractNumId w:val="23"/>
  </w:num>
  <w:num w:numId="27" w16cid:durableId="25760725">
    <w:abstractNumId w:val="17"/>
  </w:num>
  <w:num w:numId="28" w16cid:durableId="1892226354">
    <w:abstractNumId w:val="38"/>
  </w:num>
  <w:num w:numId="29" w16cid:durableId="374550188">
    <w:abstractNumId w:val="27"/>
  </w:num>
  <w:num w:numId="30" w16cid:durableId="1551041287">
    <w:abstractNumId w:val="40"/>
  </w:num>
  <w:num w:numId="31" w16cid:durableId="1015156385">
    <w:abstractNumId w:val="34"/>
  </w:num>
  <w:num w:numId="32" w16cid:durableId="2042784725">
    <w:abstractNumId w:val="22"/>
  </w:num>
  <w:num w:numId="33" w16cid:durableId="1103191140">
    <w:abstractNumId w:val="25"/>
  </w:num>
  <w:num w:numId="34" w16cid:durableId="1423643099">
    <w:abstractNumId w:val="18"/>
  </w:num>
  <w:num w:numId="35" w16cid:durableId="1604457182">
    <w:abstractNumId w:val="2"/>
  </w:num>
  <w:num w:numId="36" w16cid:durableId="1893230496">
    <w:abstractNumId w:val="36"/>
  </w:num>
  <w:num w:numId="37" w16cid:durableId="1218394889">
    <w:abstractNumId w:val="14"/>
  </w:num>
  <w:num w:numId="38" w16cid:durableId="1549031047">
    <w:abstractNumId w:val="19"/>
  </w:num>
  <w:num w:numId="39" w16cid:durableId="196163466">
    <w:abstractNumId w:val="32"/>
  </w:num>
  <w:num w:numId="40" w16cid:durableId="504516875">
    <w:abstractNumId w:val="37"/>
  </w:num>
  <w:num w:numId="41" w16cid:durableId="1942226503">
    <w:abstractNumId w:val="45"/>
  </w:num>
  <w:num w:numId="42" w16cid:durableId="1213884293">
    <w:abstractNumId w:val="29"/>
  </w:num>
  <w:num w:numId="43" w16cid:durableId="1004163181">
    <w:abstractNumId w:val="7"/>
  </w:num>
  <w:num w:numId="44" w16cid:durableId="514731698">
    <w:abstractNumId w:val="13"/>
  </w:num>
  <w:num w:numId="45" w16cid:durableId="2020694962">
    <w:abstractNumId w:val="3"/>
  </w:num>
  <w:num w:numId="46" w16cid:durableId="1636443131">
    <w:abstractNumId w:val="47"/>
  </w:num>
  <w:num w:numId="47" w16cid:durableId="882597929">
    <w:abstractNumId w:val="26"/>
  </w:num>
  <w:num w:numId="48" w16cid:durableId="1335500595">
    <w:abstractNumId w:val="15"/>
  </w:num>
  <w:num w:numId="49" w16cid:durableId="595943180">
    <w:abstractNumId w:val="43"/>
  </w:num>
  <w:num w:numId="50" w16cid:durableId="337076891">
    <w:abstractNumId w:val="8"/>
  </w:num>
  <w:num w:numId="51" w16cid:durableId="2017032524">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71D"/>
    <w:rsid w:val="000069D3"/>
    <w:rsid w:val="00012C58"/>
    <w:rsid w:val="00013824"/>
    <w:rsid w:val="000167D8"/>
    <w:rsid w:val="0003189B"/>
    <w:rsid w:val="00032616"/>
    <w:rsid w:val="000359BA"/>
    <w:rsid w:val="00042D94"/>
    <w:rsid w:val="00044FED"/>
    <w:rsid w:val="00045A6A"/>
    <w:rsid w:val="000555EC"/>
    <w:rsid w:val="00056B91"/>
    <w:rsid w:val="00063280"/>
    <w:rsid w:val="00073A69"/>
    <w:rsid w:val="000867E2"/>
    <w:rsid w:val="00094C9C"/>
    <w:rsid w:val="000A6AA2"/>
    <w:rsid w:val="000B6E57"/>
    <w:rsid w:val="000C3584"/>
    <w:rsid w:val="000C6F35"/>
    <w:rsid w:val="000F4F52"/>
    <w:rsid w:val="001148DF"/>
    <w:rsid w:val="001174B7"/>
    <w:rsid w:val="00117F7B"/>
    <w:rsid w:val="00120472"/>
    <w:rsid w:val="001307AE"/>
    <w:rsid w:val="00135A13"/>
    <w:rsid w:val="00137BAE"/>
    <w:rsid w:val="00152F37"/>
    <w:rsid w:val="001543BE"/>
    <w:rsid w:val="001549DC"/>
    <w:rsid w:val="00154FBA"/>
    <w:rsid w:val="001571B5"/>
    <w:rsid w:val="00173BFA"/>
    <w:rsid w:val="00173C52"/>
    <w:rsid w:val="00174781"/>
    <w:rsid w:val="00175093"/>
    <w:rsid w:val="001844E1"/>
    <w:rsid w:val="001914BD"/>
    <w:rsid w:val="00194641"/>
    <w:rsid w:val="00195B9F"/>
    <w:rsid w:val="00197ABB"/>
    <w:rsid w:val="001A10D4"/>
    <w:rsid w:val="001A501B"/>
    <w:rsid w:val="001A6DEC"/>
    <w:rsid w:val="001B4A79"/>
    <w:rsid w:val="001D4689"/>
    <w:rsid w:val="001D4E17"/>
    <w:rsid w:val="001E2314"/>
    <w:rsid w:val="001E7CB1"/>
    <w:rsid w:val="001F510A"/>
    <w:rsid w:val="00206599"/>
    <w:rsid w:val="00213C28"/>
    <w:rsid w:val="00227B51"/>
    <w:rsid w:val="0023055F"/>
    <w:rsid w:val="0023102B"/>
    <w:rsid w:val="0023139B"/>
    <w:rsid w:val="00231885"/>
    <w:rsid w:val="002334BF"/>
    <w:rsid w:val="00233699"/>
    <w:rsid w:val="00245094"/>
    <w:rsid w:val="00245623"/>
    <w:rsid w:val="002459A7"/>
    <w:rsid w:val="00245D06"/>
    <w:rsid w:val="00246C12"/>
    <w:rsid w:val="00247934"/>
    <w:rsid w:val="002500E7"/>
    <w:rsid w:val="00254D6C"/>
    <w:rsid w:val="0026162F"/>
    <w:rsid w:val="00271407"/>
    <w:rsid w:val="00273340"/>
    <w:rsid w:val="002758EA"/>
    <w:rsid w:val="00293A3C"/>
    <w:rsid w:val="002952A1"/>
    <w:rsid w:val="002A02FF"/>
    <w:rsid w:val="002A34A4"/>
    <w:rsid w:val="002A490A"/>
    <w:rsid w:val="002A76A8"/>
    <w:rsid w:val="002B3AE7"/>
    <w:rsid w:val="002B492A"/>
    <w:rsid w:val="002C19C3"/>
    <w:rsid w:val="002C6CCD"/>
    <w:rsid w:val="002D2BD8"/>
    <w:rsid w:val="002D7832"/>
    <w:rsid w:val="002E1EBC"/>
    <w:rsid w:val="002E3EAE"/>
    <w:rsid w:val="002E4B75"/>
    <w:rsid w:val="002F164B"/>
    <w:rsid w:val="002F4C2E"/>
    <w:rsid w:val="002F6D27"/>
    <w:rsid w:val="003036A2"/>
    <w:rsid w:val="0031050D"/>
    <w:rsid w:val="00313D54"/>
    <w:rsid w:val="00314092"/>
    <w:rsid w:val="00323607"/>
    <w:rsid w:val="0032455B"/>
    <w:rsid w:val="00326450"/>
    <w:rsid w:val="00331765"/>
    <w:rsid w:val="00335514"/>
    <w:rsid w:val="003359CD"/>
    <w:rsid w:val="003537F5"/>
    <w:rsid w:val="00355DC5"/>
    <w:rsid w:val="003561D0"/>
    <w:rsid w:val="00362AFE"/>
    <w:rsid w:val="00363B2C"/>
    <w:rsid w:val="00365595"/>
    <w:rsid w:val="003669AF"/>
    <w:rsid w:val="00376A41"/>
    <w:rsid w:val="003773CB"/>
    <w:rsid w:val="00381AC2"/>
    <w:rsid w:val="003837D2"/>
    <w:rsid w:val="00386FF9"/>
    <w:rsid w:val="003A22BE"/>
    <w:rsid w:val="003B25E3"/>
    <w:rsid w:val="003C04A1"/>
    <w:rsid w:val="003C2CDB"/>
    <w:rsid w:val="003C4A83"/>
    <w:rsid w:val="003C5C38"/>
    <w:rsid w:val="003C6801"/>
    <w:rsid w:val="003D57EF"/>
    <w:rsid w:val="003D7843"/>
    <w:rsid w:val="003E6A65"/>
    <w:rsid w:val="003F144C"/>
    <w:rsid w:val="003F2FC9"/>
    <w:rsid w:val="003F5F83"/>
    <w:rsid w:val="00401068"/>
    <w:rsid w:val="0040589E"/>
    <w:rsid w:val="00406154"/>
    <w:rsid w:val="004078C5"/>
    <w:rsid w:val="004128AE"/>
    <w:rsid w:val="0041378E"/>
    <w:rsid w:val="00413B40"/>
    <w:rsid w:val="00416AD6"/>
    <w:rsid w:val="0042072E"/>
    <w:rsid w:val="00432201"/>
    <w:rsid w:val="00434652"/>
    <w:rsid w:val="00440438"/>
    <w:rsid w:val="004511CC"/>
    <w:rsid w:val="00456A1C"/>
    <w:rsid w:val="00460DA3"/>
    <w:rsid w:val="00460DFC"/>
    <w:rsid w:val="00470A18"/>
    <w:rsid w:val="004712C5"/>
    <w:rsid w:val="00476900"/>
    <w:rsid w:val="00486D13"/>
    <w:rsid w:val="00493CB8"/>
    <w:rsid w:val="004A3492"/>
    <w:rsid w:val="004A5BCE"/>
    <w:rsid w:val="004A60DD"/>
    <w:rsid w:val="004B1A96"/>
    <w:rsid w:val="004D075F"/>
    <w:rsid w:val="004D0992"/>
    <w:rsid w:val="004D48C0"/>
    <w:rsid w:val="004D522B"/>
    <w:rsid w:val="004F012B"/>
    <w:rsid w:val="00500620"/>
    <w:rsid w:val="00505029"/>
    <w:rsid w:val="00506A0A"/>
    <w:rsid w:val="005110E9"/>
    <w:rsid w:val="00513D64"/>
    <w:rsid w:val="005167B3"/>
    <w:rsid w:val="0052039D"/>
    <w:rsid w:val="00542DA3"/>
    <w:rsid w:val="00552567"/>
    <w:rsid w:val="00552AEE"/>
    <w:rsid w:val="00555DE3"/>
    <w:rsid w:val="0056091F"/>
    <w:rsid w:val="00562A48"/>
    <w:rsid w:val="0057289C"/>
    <w:rsid w:val="00576B95"/>
    <w:rsid w:val="005A0FCA"/>
    <w:rsid w:val="005A12BB"/>
    <w:rsid w:val="005A26C5"/>
    <w:rsid w:val="005A5021"/>
    <w:rsid w:val="005A7952"/>
    <w:rsid w:val="005B26A0"/>
    <w:rsid w:val="005C130D"/>
    <w:rsid w:val="005C2B0E"/>
    <w:rsid w:val="005D0427"/>
    <w:rsid w:val="005D3BEE"/>
    <w:rsid w:val="005D41A7"/>
    <w:rsid w:val="005D435D"/>
    <w:rsid w:val="005E1408"/>
    <w:rsid w:val="005E1683"/>
    <w:rsid w:val="005F0ECC"/>
    <w:rsid w:val="005F22B8"/>
    <w:rsid w:val="005F2676"/>
    <w:rsid w:val="006031EB"/>
    <w:rsid w:val="006152FD"/>
    <w:rsid w:val="00623148"/>
    <w:rsid w:val="006232A7"/>
    <w:rsid w:val="00631316"/>
    <w:rsid w:val="00642702"/>
    <w:rsid w:val="006472BB"/>
    <w:rsid w:val="0066114E"/>
    <w:rsid w:val="00666FF0"/>
    <w:rsid w:val="00673B27"/>
    <w:rsid w:val="00680EB0"/>
    <w:rsid w:val="00681302"/>
    <w:rsid w:val="00682B98"/>
    <w:rsid w:val="00696EAC"/>
    <w:rsid w:val="006A3154"/>
    <w:rsid w:val="006A5794"/>
    <w:rsid w:val="006B03DE"/>
    <w:rsid w:val="006B0A3C"/>
    <w:rsid w:val="006B14AF"/>
    <w:rsid w:val="006B4E9C"/>
    <w:rsid w:val="006B63E4"/>
    <w:rsid w:val="006B79A6"/>
    <w:rsid w:val="006C0392"/>
    <w:rsid w:val="006C245E"/>
    <w:rsid w:val="006C4E4B"/>
    <w:rsid w:val="006D0504"/>
    <w:rsid w:val="006E44EA"/>
    <w:rsid w:val="006E49E6"/>
    <w:rsid w:val="006E70A2"/>
    <w:rsid w:val="006F11B6"/>
    <w:rsid w:val="006F726B"/>
    <w:rsid w:val="00713129"/>
    <w:rsid w:val="00721577"/>
    <w:rsid w:val="007244A7"/>
    <w:rsid w:val="00735EE4"/>
    <w:rsid w:val="007379DF"/>
    <w:rsid w:val="00743228"/>
    <w:rsid w:val="00743C33"/>
    <w:rsid w:val="007447DD"/>
    <w:rsid w:val="00744C73"/>
    <w:rsid w:val="007525DF"/>
    <w:rsid w:val="00757A40"/>
    <w:rsid w:val="0079082F"/>
    <w:rsid w:val="00790D71"/>
    <w:rsid w:val="007949DF"/>
    <w:rsid w:val="007A05EF"/>
    <w:rsid w:val="007A3F06"/>
    <w:rsid w:val="007A523F"/>
    <w:rsid w:val="007B1268"/>
    <w:rsid w:val="007B1BE2"/>
    <w:rsid w:val="007C274B"/>
    <w:rsid w:val="007C4AC5"/>
    <w:rsid w:val="007C6EF3"/>
    <w:rsid w:val="007D3107"/>
    <w:rsid w:val="007D33B7"/>
    <w:rsid w:val="007D5A70"/>
    <w:rsid w:val="007E5397"/>
    <w:rsid w:val="007F0188"/>
    <w:rsid w:val="007F3816"/>
    <w:rsid w:val="007F3B5D"/>
    <w:rsid w:val="007F3D84"/>
    <w:rsid w:val="007F4D01"/>
    <w:rsid w:val="007F5777"/>
    <w:rsid w:val="007F7CF0"/>
    <w:rsid w:val="00801442"/>
    <w:rsid w:val="00803060"/>
    <w:rsid w:val="00806E51"/>
    <w:rsid w:val="0081195A"/>
    <w:rsid w:val="008146DC"/>
    <w:rsid w:val="008222CC"/>
    <w:rsid w:val="008227FE"/>
    <w:rsid w:val="008245A1"/>
    <w:rsid w:val="008441E7"/>
    <w:rsid w:val="00847C2D"/>
    <w:rsid w:val="008518FC"/>
    <w:rsid w:val="00860E44"/>
    <w:rsid w:val="00861BC2"/>
    <w:rsid w:val="00864A7B"/>
    <w:rsid w:val="00864AA0"/>
    <w:rsid w:val="00866637"/>
    <w:rsid w:val="00871598"/>
    <w:rsid w:val="00873921"/>
    <w:rsid w:val="00882197"/>
    <w:rsid w:val="008830D1"/>
    <w:rsid w:val="00885E53"/>
    <w:rsid w:val="00892160"/>
    <w:rsid w:val="008A058D"/>
    <w:rsid w:val="008A2BA1"/>
    <w:rsid w:val="008A6345"/>
    <w:rsid w:val="008A7726"/>
    <w:rsid w:val="008B15C9"/>
    <w:rsid w:val="008B7966"/>
    <w:rsid w:val="008C2850"/>
    <w:rsid w:val="008C6A4C"/>
    <w:rsid w:val="008D2639"/>
    <w:rsid w:val="008D41FF"/>
    <w:rsid w:val="008D6774"/>
    <w:rsid w:val="008E18D6"/>
    <w:rsid w:val="008F574C"/>
    <w:rsid w:val="00906827"/>
    <w:rsid w:val="00917E92"/>
    <w:rsid w:val="00921AA0"/>
    <w:rsid w:val="009250A2"/>
    <w:rsid w:val="0092533D"/>
    <w:rsid w:val="009340E4"/>
    <w:rsid w:val="00934835"/>
    <w:rsid w:val="00942D41"/>
    <w:rsid w:val="00943D66"/>
    <w:rsid w:val="00956324"/>
    <w:rsid w:val="00957AD3"/>
    <w:rsid w:val="00965A27"/>
    <w:rsid w:val="009807E6"/>
    <w:rsid w:val="00994925"/>
    <w:rsid w:val="009A151C"/>
    <w:rsid w:val="009B5083"/>
    <w:rsid w:val="009C23BA"/>
    <w:rsid w:val="009C316C"/>
    <w:rsid w:val="009C7CE6"/>
    <w:rsid w:val="009D128F"/>
    <w:rsid w:val="009D2317"/>
    <w:rsid w:val="009D2A08"/>
    <w:rsid w:val="009E4E73"/>
    <w:rsid w:val="009F0858"/>
    <w:rsid w:val="00A025DA"/>
    <w:rsid w:val="00A067F8"/>
    <w:rsid w:val="00A13860"/>
    <w:rsid w:val="00A242E8"/>
    <w:rsid w:val="00A31E8B"/>
    <w:rsid w:val="00A33F5B"/>
    <w:rsid w:val="00A63C0C"/>
    <w:rsid w:val="00A708A1"/>
    <w:rsid w:val="00A71477"/>
    <w:rsid w:val="00A73B0D"/>
    <w:rsid w:val="00A8289D"/>
    <w:rsid w:val="00A84F5B"/>
    <w:rsid w:val="00A862FE"/>
    <w:rsid w:val="00A8671D"/>
    <w:rsid w:val="00A9365C"/>
    <w:rsid w:val="00A9497D"/>
    <w:rsid w:val="00AB3060"/>
    <w:rsid w:val="00AB6BBA"/>
    <w:rsid w:val="00AB7515"/>
    <w:rsid w:val="00AC02EA"/>
    <w:rsid w:val="00AC1877"/>
    <w:rsid w:val="00AC23CA"/>
    <w:rsid w:val="00AC3C62"/>
    <w:rsid w:val="00AD2643"/>
    <w:rsid w:val="00AD5DC3"/>
    <w:rsid w:val="00AD79ED"/>
    <w:rsid w:val="00AF275B"/>
    <w:rsid w:val="00B03DFC"/>
    <w:rsid w:val="00B05A6B"/>
    <w:rsid w:val="00B065DC"/>
    <w:rsid w:val="00B0762A"/>
    <w:rsid w:val="00B140EE"/>
    <w:rsid w:val="00B26117"/>
    <w:rsid w:val="00B27DC6"/>
    <w:rsid w:val="00B3166A"/>
    <w:rsid w:val="00B40FAC"/>
    <w:rsid w:val="00B50586"/>
    <w:rsid w:val="00B557A5"/>
    <w:rsid w:val="00B634F6"/>
    <w:rsid w:val="00B72F30"/>
    <w:rsid w:val="00B80713"/>
    <w:rsid w:val="00B81F4B"/>
    <w:rsid w:val="00B8755F"/>
    <w:rsid w:val="00B96431"/>
    <w:rsid w:val="00B97F28"/>
    <w:rsid w:val="00BA3EF3"/>
    <w:rsid w:val="00BA764D"/>
    <w:rsid w:val="00BC2CB9"/>
    <w:rsid w:val="00BC7B8F"/>
    <w:rsid w:val="00BD1611"/>
    <w:rsid w:val="00BE0DF3"/>
    <w:rsid w:val="00BE3399"/>
    <w:rsid w:val="00BE34D5"/>
    <w:rsid w:val="00BF3AF5"/>
    <w:rsid w:val="00BF3C7E"/>
    <w:rsid w:val="00BF674A"/>
    <w:rsid w:val="00BF6C5D"/>
    <w:rsid w:val="00BF73AB"/>
    <w:rsid w:val="00BF7ED8"/>
    <w:rsid w:val="00C10ACE"/>
    <w:rsid w:val="00C26C2C"/>
    <w:rsid w:val="00C27A27"/>
    <w:rsid w:val="00C365FA"/>
    <w:rsid w:val="00C37594"/>
    <w:rsid w:val="00C37DAD"/>
    <w:rsid w:val="00C43A83"/>
    <w:rsid w:val="00C508D3"/>
    <w:rsid w:val="00C54789"/>
    <w:rsid w:val="00C57D64"/>
    <w:rsid w:val="00C57F9C"/>
    <w:rsid w:val="00C62F0B"/>
    <w:rsid w:val="00C657C4"/>
    <w:rsid w:val="00C728E2"/>
    <w:rsid w:val="00C807BF"/>
    <w:rsid w:val="00C82B4B"/>
    <w:rsid w:val="00C83B7C"/>
    <w:rsid w:val="00C8432C"/>
    <w:rsid w:val="00C9429B"/>
    <w:rsid w:val="00CA1A9A"/>
    <w:rsid w:val="00CA4E72"/>
    <w:rsid w:val="00CB066E"/>
    <w:rsid w:val="00CB38F2"/>
    <w:rsid w:val="00CB39D0"/>
    <w:rsid w:val="00CB3E36"/>
    <w:rsid w:val="00CB4E86"/>
    <w:rsid w:val="00CD014D"/>
    <w:rsid w:val="00CD3B78"/>
    <w:rsid w:val="00CE0C20"/>
    <w:rsid w:val="00CE2D4C"/>
    <w:rsid w:val="00CE3803"/>
    <w:rsid w:val="00CE3A93"/>
    <w:rsid w:val="00CE4669"/>
    <w:rsid w:val="00CE5BB3"/>
    <w:rsid w:val="00CF5AB8"/>
    <w:rsid w:val="00D00688"/>
    <w:rsid w:val="00D011E8"/>
    <w:rsid w:val="00D04AA9"/>
    <w:rsid w:val="00D0588C"/>
    <w:rsid w:val="00D0598B"/>
    <w:rsid w:val="00D0617F"/>
    <w:rsid w:val="00D244E8"/>
    <w:rsid w:val="00D25216"/>
    <w:rsid w:val="00D276D3"/>
    <w:rsid w:val="00D30E64"/>
    <w:rsid w:val="00D3295A"/>
    <w:rsid w:val="00D363DF"/>
    <w:rsid w:val="00D46FC8"/>
    <w:rsid w:val="00D51803"/>
    <w:rsid w:val="00D67B12"/>
    <w:rsid w:val="00D83AEF"/>
    <w:rsid w:val="00D84DD9"/>
    <w:rsid w:val="00D9093B"/>
    <w:rsid w:val="00D974FA"/>
    <w:rsid w:val="00DA04C7"/>
    <w:rsid w:val="00DB1F09"/>
    <w:rsid w:val="00DD732F"/>
    <w:rsid w:val="00DE2E8D"/>
    <w:rsid w:val="00DF16E5"/>
    <w:rsid w:val="00DF69D8"/>
    <w:rsid w:val="00DF71F5"/>
    <w:rsid w:val="00E04597"/>
    <w:rsid w:val="00E10405"/>
    <w:rsid w:val="00E11C81"/>
    <w:rsid w:val="00E24F22"/>
    <w:rsid w:val="00E25DFE"/>
    <w:rsid w:val="00E433EE"/>
    <w:rsid w:val="00E44D2A"/>
    <w:rsid w:val="00E55916"/>
    <w:rsid w:val="00E6005E"/>
    <w:rsid w:val="00E6129D"/>
    <w:rsid w:val="00E62913"/>
    <w:rsid w:val="00E63FE1"/>
    <w:rsid w:val="00E65546"/>
    <w:rsid w:val="00E656A4"/>
    <w:rsid w:val="00E657BA"/>
    <w:rsid w:val="00E6755C"/>
    <w:rsid w:val="00E8315F"/>
    <w:rsid w:val="00E831E7"/>
    <w:rsid w:val="00E8645D"/>
    <w:rsid w:val="00E93A43"/>
    <w:rsid w:val="00EA62DE"/>
    <w:rsid w:val="00EB671D"/>
    <w:rsid w:val="00EC3183"/>
    <w:rsid w:val="00ED0955"/>
    <w:rsid w:val="00ED2544"/>
    <w:rsid w:val="00EE241E"/>
    <w:rsid w:val="00EE3DA6"/>
    <w:rsid w:val="00EF0B0A"/>
    <w:rsid w:val="00F0686A"/>
    <w:rsid w:val="00F0691B"/>
    <w:rsid w:val="00F074C6"/>
    <w:rsid w:val="00F132FA"/>
    <w:rsid w:val="00F151FC"/>
    <w:rsid w:val="00F17365"/>
    <w:rsid w:val="00F206B0"/>
    <w:rsid w:val="00F21B70"/>
    <w:rsid w:val="00F22532"/>
    <w:rsid w:val="00F41D65"/>
    <w:rsid w:val="00F5049C"/>
    <w:rsid w:val="00F53DE6"/>
    <w:rsid w:val="00F53ECC"/>
    <w:rsid w:val="00F5506F"/>
    <w:rsid w:val="00F56833"/>
    <w:rsid w:val="00F61649"/>
    <w:rsid w:val="00F64875"/>
    <w:rsid w:val="00F81278"/>
    <w:rsid w:val="00F91561"/>
    <w:rsid w:val="00F97F48"/>
    <w:rsid w:val="00FA7189"/>
    <w:rsid w:val="00FB169C"/>
    <w:rsid w:val="00FB4B09"/>
    <w:rsid w:val="00FB54DA"/>
    <w:rsid w:val="00FC20E4"/>
    <w:rsid w:val="00FC3EFF"/>
    <w:rsid w:val="00FC6C9D"/>
    <w:rsid w:val="00FD4D98"/>
    <w:rsid w:val="00FE11EE"/>
    <w:rsid w:val="00FE5D1B"/>
    <w:rsid w:val="00FF5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2CD45"/>
  <w15:chartTrackingRefBased/>
  <w15:docId w15:val="{D38DB68E-AD57-9E47-88D5-620B3D4A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280"/>
    <w:pPr>
      <w:jc w:val="both"/>
    </w:pPr>
    <w:rPr>
      <w:rFonts w:ascii="ArialMT" w:eastAsia="Times New Roman" w:hAnsi="ArialMT" w:cs="Times New Roman"/>
      <w:sz w:val="20"/>
      <w:szCs w:val="20"/>
      <w:lang w:eastAsia="en-GB"/>
    </w:rPr>
  </w:style>
  <w:style w:type="paragraph" w:styleId="Heading1">
    <w:name w:val="heading 1"/>
    <w:basedOn w:val="Normal"/>
    <w:next w:val="Normal"/>
    <w:link w:val="Heading1Char"/>
    <w:uiPriority w:val="9"/>
    <w:qFormat/>
    <w:rsid w:val="00063280"/>
    <w:pPr>
      <w:keepNext/>
      <w:keepLines/>
      <w:numPr>
        <w:numId w:val="2"/>
      </w:numPr>
      <w:spacing w:before="240" w:after="240"/>
      <w:ind w:left="357" w:hanging="357"/>
      <w:outlineLvl w:val="0"/>
    </w:pPr>
    <w:rPr>
      <w:rFonts w:asciiTheme="minorHAnsi" w:eastAsiaTheme="majorEastAsia" w:hAnsiTheme="minorHAnsi" w:cstheme="minorHAnsi"/>
      <w:b/>
      <w:bCs/>
      <w:color w:val="2F5496" w:themeColor="accent1" w:themeShade="BF"/>
      <w:sz w:val="32"/>
      <w:szCs w:val="32"/>
    </w:rPr>
  </w:style>
  <w:style w:type="paragraph" w:styleId="Heading2">
    <w:name w:val="heading 2"/>
    <w:basedOn w:val="Heading1"/>
    <w:next w:val="Normal"/>
    <w:link w:val="Heading2Char"/>
    <w:uiPriority w:val="9"/>
    <w:unhideWhenUsed/>
    <w:qFormat/>
    <w:rsid w:val="00D974FA"/>
    <w:pPr>
      <w:numPr>
        <w:ilvl w:val="1"/>
      </w:numPr>
      <w:spacing w:before="480"/>
      <w:ind w:left="357" w:hanging="357"/>
      <w:outlineLvl w:val="1"/>
    </w:pPr>
    <w:rPr>
      <w:sz w:val="28"/>
      <w:szCs w:val="28"/>
    </w:rPr>
  </w:style>
  <w:style w:type="paragraph" w:styleId="Heading3">
    <w:name w:val="heading 3"/>
    <w:basedOn w:val="Heading2"/>
    <w:next w:val="Normal"/>
    <w:link w:val="Heading3Char"/>
    <w:uiPriority w:val="9"/>
    <w:unhideWhenUsed/>
    <w:qFormat/>
    <w:rsid w:val="0031050D"/>
    <w:pPr>
      <w:numPr>
        <w:ilvl w:val="2"/>
      </w:numPr>
      <w:outlineLvl w:val="2"/>
    </w:pPr>
    <w:rPr>
      <w:noProof/>
    </w:rPr>
  </w:style>
  <w:style w:type="paragraph" w:styleId="Heading4">
    <w:name w:val="heading 4"/>
    <w:basedOn w:val="Normal"/>
    <w:next w:val="Normal"/>
    <w:link w:val="Heading4Char"/>
    <w:uiPriority w:val="9"/>
    <w:unhideWhenUsed/>
    <w:qFormat/>
    <w:rsid w:val="00D244E8"/>
    <w:pPr>
      <w:keepNext/>
      <w:keepLines/>
      <w:spacing w:before="40"/>
      <w:outlineLvl w:val="3"/>
    </w:pPr>
    <w:rPr>
      <w:rFonts w:asciiTheme="minorHAnsi" w:hAnsiTheme="minorHAnsi" w:cstheme="minorHAnsi"/>
      <w:b/>
      <w:bCs/>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71D"/>
    <w:pPr>
      <w:ind w:left="720"/>
      <w:contextualSpacing/>
    </w:pPr>
  </w:style>
  <w:style w:type="character" w:customStyle="1" w:styleId="Heading1Char">
    <w:name w:val="Heading 1 Char"/>
    <w:basedOn w:val="DefaultParagraphFont"/>
    <w:link w:val="Heading1"/>
    <w:uiPriority w:val="9"/>
    <w:rsid w:val="00063280"/>
    <w:rPr>
      <w:rFonts w:eastAsiaTheme="majorEastAsia" w:cstheme="minorHAnsi"/>
      <w:b/>
      <w:bCs/>
      <w:color w:val="2F5496" w:themeColor="accent1" w:themeShade="BF"/>
      <w:sz w:val="32"/>
      <w:szCs w:val="32"/>
      <w:lang w:eastAsia="en-GB"/>
    </w:rPr>
  </w:style>
  <w:style w:type="paragraph" w:styleId="FootnoteText">
    <w:name w:val="footnote text"/>
    <w:basedOn w:val="Normal"/>
    <w:link w:val="FootnoteTextChar"/>
    <w:uiPriority w:val="99"/>
    <w:unhideWhenUsed/>
    <w:rsid w:val="000359BA"/>
  </w:style>
  <w:style w:type="character" w:customStyle="1" w:styleId="FootnoteTextChar">
    <w:name w:val="Footnote Text Char"/>
    <w:basedOn w:val="DefaultParagraphFont"/>
    <w:link w:val="FootnoteText"/>
    <w:uiPriority w:val="99"/>
    <w:rsid w:val="000359BA"/>
    <w:rPr>
      <w:sz w:val="20"/>
      <w:szCs w:val="20"/>
    </w:rPr>
  </w:style>
  <w:style w:type="character" w:styleId="FootnoteReference">
    <w:name w:val="footnote reference"/>
    <w:basedOn w:val="DefaultParagraphFont"/>
    <w:uiPriority w:val="99"/>
    <w:semiHidden/>
    <w:unhideWhenUsed/>
    <w:rsid w:val="000359BA"/>
    <w:rPr>
      <w:vertAlign w:val="superscript"/>
    </w:rPr>
  </w:style>
  <w:style w:type="paragraph" w:styleId="Footer">
    <w:name w:val="footer"/>
    <w:basedOn w:val="Normal"/>
    <w:link w:val="FooterChar"/>
    <w:uiPriority w:val="99"/>
    <w:unhideWhenUsed/>
    <w:rsid w:val="00F0691B"/>
    <w:pPr>
      <w:tabs>
        <w:tab w:val="center" w:pos="4513"/>
        <w:tab w:val="right" w:pos="9026"/>
      </w:tabs>
    </w:pPr>
  </w:style>
  <w:style w:type="character" w:customStyle="1" w:styleId="FooterChar">
    <w:name w:val="Footer Char"/>
    <w:basedOn w:val="DefaultParagraphFont"/>
    <w:link w:val="Footer"/>
    <w:uiPriority w:val="99"/>
    <w:rsid w:val="00F0691B"/>
  </w:style>
  <w:style w:type="character" w:styleId="PageNumber">
    <w:name w:val="page number"/>
    <w:basedOn w:val="DefaultParagraphFont"/>
    <w:uiPriority w:val="99"/>
    <w:semiHidden/>
    <w:unhideWhenUsed/>
    <w:rsid w:val="00F0691B"/>
  </w:style>
  <w:style w:type="paragraph" w:styleId="NoSpacing">
    <w:name w:val="No Spacing"/>
    <w:link w:val="NoSpacingChar"/>
    <w:uiPriority w:val="1"/>
    <w:qFormat/>
    <w:rsid w:val="00F0691B"/>
    <w:rPr>
      <w:rFonts w:eastAsiaTheme="minorEastAsia"/>
      <w:sz w:val="22"/>
      <w:szCs w:val="22"/>
      <w:lang w:val="en-US" w:eastAsia="zh-CN"/>
    </w:rPr>
  </w:style>
  <w:style w:type="character" w:customStyle="1" w:styleId="NoSpacingChar">
    <w:name w:val="No Spacing Char"/>
    <w:basedOn w:val="DefaultParagraphFont"/>
    <w:link w:val="NoSpacing"/>
    <w:uiPriority w:val="1"/>
    <w:rsid w:val="00F0691B"/>
    <w:rPr>
      <w:rFonts w:eastAsiaTheme="minorEastAsia"/>
      <w:sz w:val="22"/>
      <w:szCs w:val="22"/>
      <w:lang w:val="en-US" w:eastAsia="zh-CN"/>
    </w:rPr>
  </w:style>
  <w:style w:type="paragraph" w:styleId="TOCHeading">
    <w:name w:val="TOC Heading"/>
    <w:basedOn w:val="Heading1"/>
    <w:next w:val="Normal"/>
    <w:uiPriority w:val="39"/>
    <w:unhideWhenUsed/>
    <w:qFormat/>
    <w:rsid w:val="00F0691B"/>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F0691B"/>
    <w:pPr>
      <w:spacing w:before="120"/>
      <w:jc w:val="left"/>
    </w:pPr>
    <w:rPr>
      <w:rFonts w:asciiTheme="minorHAnsi" w:hAnsiTheme="minorHAnsi" w:cstheme="minorHAnsi"/>
      <w:b/>
      <w:bCs/>
      <w:i/>
      <w:iCs/>
      <w:sz w:val="24"/>
      <w:szCs w:val="24"/>
    </w:rPr>
  </w:style>
  <w:style w:type="character" w:styleId="Hyperlink">
    <w:name w:val="Hyperlink"/>
    <w:basedOn w:val="DefaultParagraphFont"/>
    <w:uiPriority w:val="99"/>
    <w:unhideWhenUsed/>
    <w:rsid w:val="00F0691B"/>
    <w:rPr>
      <w:color w:val="0563C1" w:themeColor="hyperlink"/>
      <w:u w:val="single"/>
    </w:rPr>
  </w:style>
  <w:style w:type="paragraph" w:styleId="TOC2">
    <w:name w:val="toc 2"/>
    <w:basedOn w:val="Normal"/>
    <w:next w:val="Normal"/>
    <w:autoRedefine/>
    <w:uiPriority w:val="39"/>
    <w:unhideWhenUsed/>
    <w:rsid w:val="00F0691B"/>
    <w:pPr>
      <w:spacing w:before="120"/>
      <w:ind w:left="200"/>
      <w:jc w:val="left"/>
    </w:pPr>
    <w:rPr>
      <w:rFonts w:asciiTheme="minorHAnsi" w:hAnsiTheme="minorHAnsi" w:cstheme="minorHAnsi"/>
      <w:b/>
      <w:bCs/>
      <w:sz w:val="22"/>
      <w:szCs w:val="22"/>
    </w:rPr>
  </w:style>
  <w:style w:type="paragraph" w:styleId="TOC3">
    <w:name w:val="toc 3"/>
    <w:basedOn w:val="Normal"/>
    <w:next w:val="Normal"/>
    <w:autoRedefine/>
    <w:uiPriority w:val="39"/>
    <w:unhideWhenUsed/>
    <w:rsid w:val="00F0691B"/>
    <w:pPr>
      <w:ind w:left="400"/>
      <w:jc w:val="left"/>
    </w:pPr>
    <w:rPr>
      <w:rFonts w:asciiTheme="minorHAnsi" w:hAnsiTheme="minorHAnsi" w:cstheme="minorHAnsi"/>
    </w:rPr>
  </w:style>
  <w:style w:type="paragraph" w:styleId="TOC4">
    <w:name w:val="toc 4"/>
    <w:basedOn w:val="Normal"/>
    <w:next w:val="Normal"/>
    <w:autoRedefine/>
    <w:uiPriority w:val="39"/>
    <w:semiHidden/>
    <w:unhideWhenUsed/>
    <w:rsid w:val="00F0691B"/>
    <w:pPr>
      <w:ind w:left="600"/>
      <w:jc w:val="left"/>
    </w:pPr>
    <w:rPr>
      <w:rFonts w:asciiTheme="minorHAnsi" w:hAnsiTheme="minorHAnsi" w:cstheme="minorHAnsi"/>
    </w:rPr>
  </w:style>
  <w:style w:type="paragraph" w:styleId="TOC5">
    <w:name w:val="toc 5"/>
    <w:basedOn w:val="Normal"/>
    <w:next w:val="Normal"/>
    <w:autoRedefine/>
    <w:uiPriority w:val="39"/>
    <w:semiHidden/>
    <w:unhideWhenUsed/>
    <w:rsid w:val="00F0691B"/>
    <w:pPr>
      <w:ind w:left="800"/>
      <w:jc w:val="left"/>
    </w:pPr>
    <w:rPr>
      <w:rFonts w:asciiTheme="minorHAnsi" w:hAnsiTheme="minorHAnsi" w:cstheme="minorHAnsi"/>
    </w:rPr>
  </w:style>
  <w:style w:type="paragraph" w:styleId="TOC6">
    <w:name w:val="toc 6"/>
    <w:basedOn w:val="Normal"/>
    <w:next w:val="Normal"/>
    <w:autoRedefine/>
    <w:uiPriority w:val="39"/>
    <w:semiHidden/>
    <w:unhideWhenUsed/>
    <w:rsid w:val="00F0691B"/>
    <w:pPr>
      <w:ind w:left="1000"/>
      <w:jc w:val="left"/>
    </w:pPr>
    <w:rPr>
      <w:rFonts w:asciiTheme="minorHAnsi" w:hAnsiTheme="minorHAnsi" w:cstheme="minorHAnsi"/>
    </w:rPr>
  </w:style>
  <w:style w:type="paragraph" w:styleId="TOC7">
    <w:name w:val="toc 7"/>
    <w:basedOn w:val="Normal"/>
    <w:next w:val="Normal"/>
    <w:autoRedefine/>
    <w:uiPriority w:val="39"/>
    <w:semiHidden/>
    <w:unhideWhenUsed/>
    <w:rsid w:val="00F0691B"/>
    <w:pPr>
      <w:ind w:left="1200"/>
      <w:jc w:val="left"/>
    </w:pPr>
    <w:rPr>
      <w:rFonts w:asciiTheme="minorHAnsi" w:hAnsiTheme="minorHAnsi" w:cstheme="minorHAnsi"/>
    </w:rPr>
  </w:style>
  <w:style w:type="paragraph" w:styleId="TOC8">
    <w:name w:val="toc 8"/>
    <w:basedOn w:val="Normal"/>
    <w:next w:val="Normal"/>
    <w:autoRedefine/>
    <w:uiPriority w:val="39"/>
    <w:semiHidden/>
    <w:unhideWhenUsed/>
    <w:rsid w:val="00F0691B"/>
    <w:pPr>
      <w:ind w:left="1400"/>
      <w:jc w:val="left"/>
    </w:pPr>
    <w:rPr>
      <w:rFonts w:asciiTheme="minorHAnsi" w:hAnsiTheme="minorHAnsi" w:cstheme="minorHAnsi"/>
    </w:rPr>
  </w:style>
  <w:style w:type="paragraph" w:styleId="TOC9">
    <w:name w:val="toc 9"/>
    <w:basedOn w:val="Normal"/>
    <w:next w:val="Normal"/>
    <w:autoRedefine/>
    <w:uiPriority w:val="39"/>
    <w:semiHidden/>
    <w:unhideWhenUsed/>
    <w:rsid w:val="00F0691B"/>
    <w:pPr>
      <w:ind w:left="1600"/>
      <w:jc w:val="left"/>
    </w:pPr>
    <w:rPr>
      <w:rFonts w:asciiTheme="minorHAnsi" w:hAnsiTheme="minorHAnsi" w:cstheme="minorHAnsi"/>
    </w:rPr>
  </w:style>
  <w:style w:type="character" w:customStyle="1" w:styleId="Heading2Char">
    <w:name w:val="Heading 2 Char"/>
    <w:basedOn w:val="DefaultParagraphFont"/>
    <w:link w:val="Heading2"/>
    <w:uiPriority w:val="9"/>
    <w:rsid w:val="00D974FA"/>
    <w:rPr>
      <w:rFonts w:eastAsiaTheme="majorEastAsia" w:cstheme="minorHAnsi"/>
      <w:b/>
      <w:bCs/>
      <w:color w:val="2F5496" w:themeColor="accent1" w:themeShade="BF"/>
      <w:sz w:val="28"/>
      <w:szCs w:val="28"/>
      <w:lang w:eastAsia="en-GB"/>
    </w:rPr>
  </w:style>
  <w:style w:type="character" w:customStyle="1" w:styleId="Heading3Char">
    <w:name w:val="Heading 3 Char"/>
    <w:basedOn w:val="DefaultParagraphFont"/>
    <w:link w:val="Heading3"/>
    <w:uiPriority w:val="9"/>
    <w:rsid w:val="0031050D"/>
    <w:rPr>
      <w:rFonts w:eastAsiaTheme="majorEastAsia" w:cstheme="minorHAnsi"/>
      <w:b/>
      <w:bCs/>
      <w:noProof/>
      <w:color w:val="2F5496" w:themeColor="accent1" w:themeShade="BF"/>
      <w:sz w:val="28"/>
      <w:szCs w:val="28"/>
      <w:lang w:eastAsia="en-GB"/>
    </w:rPr>
  </w:style>
  <w:style w:type="table" w:styleId="TableGrid">
    <w:name w:val="Table Grid"/>
    <w:basedOn w:val="TableNormal"/>
    <w:uiPriority w:val="39"/>
    <w:rsid w:val="0001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1765"/>
  </w:style>
  <w:style w:type="paragraph" w:styleId="Header">
    <w:name w:val="header"/>
    <w:basedOn w:val="Normal"/>
    <w:link w:val="HeaderChar"/>
    <w:uiPriority w:val="99"/>
    <w:unhideWhenUsed/>
    <w:rsid w:val="00406154"/>
    <w:pPr>
      <w:tabs>
        <w:tab w:val="center" w:pos="4513"/>
        <w:tab w:val="right" w:pos="9026"/>
      </w:tabs>
    </w:pPr>
  </w:style>
  <w:style w:type="character" w:customStyle="1" w:styleId="HeaderChar">
    <w:name w:val="Header Char"/>
    <w:basedOn w:val="DefaultParagraphFont"/>
    <w:link w:val="Header"/>
    <w:uiPriority w:val="99"/>
    <w:rsid w:val="00406154"/>
  </w:style>
  <w:style w:type="paragraph" w:styleId="NormalWeb">
    <w:name w:val="Normal (Web)"/>
    <w:basedOn w:val="Normal"/>
    <w:uiPriority w:val="99"/>
    <w:unhideWhenUsed/>
    <w:rsid w:val="006C0392"/>
    <w:pPr>
      <w:spacing w:before="100" w:beforeAutospacing="1" w:after="100" w:afterAutospacing="1"/>
    </w:pPr>
    <w:rPr>
      <w:rFonts w:ascii="Times New Roman" w:hAnsi="Times New Roman"/>
    </w:rPr>
  </w:style>
  <w:style w:type="character" w:styleId="Strong">
    <w:name w:val="Strong"/>
    <w:basedOn w:val="DefaultParagraphFont"/>
    <w:uiPriority w:val="22"/>
    <w:qFormat/>
    <w:rsid w:val="005167B3"/>
    <w:rPr>
      <w:b/>
      <w:bCs/>
    </w:rPr>
  </w:style>
  <w:style w:type="paragraph" w:customStyle="1" w:styleId="ql-indent-1">
    <w:name w:val="ql-indent-1"/>
    <w:basedOn w:val="Normal"/>
    <w:rsid w:val="00AB7515"/>
    <w:pPr>
      <w:spacing w:before="100" w:beforeAutospacing="1" w:after="100" w:afterAutospacing="1"/>
    </w:pPr>
    <w:rPr>
      <w:rFonts w:ascii="Times New Roman" w:hAnsi="Times New Roman"/>
    </w:rPr>
  </w:style>
  <w:style w:type="paragraph" w:styleId="Revision">
    <w:name w:val="Revision"/>
    <w:hidden/>
    <w:uiPriority w:val="99"/>
    <w:semiHidden/>
    <w:rsid w:val="00FF5A88"/>
  </w:style>
  <w:style w:type="character" w:styleId="CommentReference">
    <w:name w:val="annotation reference"/>
    <w:basedOn w:val="DefaultParagraphFont"/>
    <w:uiPriority w:val="99"/>
    <w:semiHidden/>
    <w:unhideWhenUsed/>
    <w:rsid w:val="00FF5A88"/>
    <w:rPr>
      <w:sz w:val="16"/>
      <w:szCs w:val="16"/>
    </w:rPr>
  </w:style>
  <w:style w:type="paragraph" w:styleId="CommentText">
    <w:name w:val="annotation text"/>
    <w:basedOn w:val="Normal"/>
    <w:link w:val="CommentTextChar"/>
    <w:uiPriority w:val="99"/>
    <w:unhideWhenUsed/>
    <w:rsid w:val="00FF5A88"/>
  </w:style>
  <w:style w:type="character" w:customStyle="1" w:styleId="CommentTextChar">
    <w:name w:val="Comment Text Char"/>
    <w:basedOn w:val="DefaultParagraphFont"/>
    <w:link w:val="CommentText"/>
    <w:uiPriority w:val="99"/>
    <w:rsid w:val="00FF5A88"/>
    <w:rPr>
      <w:sz w:val="20"/>
      <w:szCs w:val="20"/>
    </w:rPr>
  </w:style>
  <w:style w:type="paragraph" w:styleId="CommentSubject">
    <w:name w:val="annotation subject"/>
    <w:basedOn w:val="CommentText"/>
    <w:next w:val="CommentText"/>
    <w:link w:val="CommentSubjectChar"/>
    <w:uiPriority w:val="99"/>
    <w:semiHidden/>
    <w:unhideWhenUsed/>
    <w:rsid w:val="00FF5A88"/>
    <w:rPr>
      <w:b/>
      <w:bCs/>
    </w:rPr>
  </w:style>
  <w:style w:type="character" w:customStyle="1" w:styleId="CommentSubjectChar">
    <w:name w:val="Comment Subject Char"/>
    <w:basedOn w:val="CommentTextChar"/>
    <w:link w:val="CommentSubject"/>
    <w:uiPriority w:val="99"/>
    <w:semiHidden/>
    <w:rsid w:val="00FF5A88"/>
    <w:rPr>
      <w:b/>
      <w:bCs/>
      <w:sz w:val="20"/>
      <w:szCs w:val="20"/>
    </w:rPr>
  </w:style>
  <w:style w:type="character" w:customStyle="1" w:styleId="Heading4Char">
    <w:name w:val="Heading 4 Char"/>
    <w:basedOn w:val="DefaultParagraphFont"/>
    <w:link w:val="Heading4"/>
    <w:uiPriority w:val="9"/>
    <w:rsid w:val="00D244E8"/>
    <w:rPr>
      <w:rFonts w:eastAsia="Times New Roman" w:cstheme="minorHAnsi"/>
      <w:b/>
      <w:bCs/>
      <w:i/>
      <w:iCs/>
      <w:color w:val="2F5496" w:themeColor="accent1" w:themeShade="BF"/>
      <w:lang w:eastAsia="en-GB"/>
    </w:rPr>
  </w:style>
  <w:style w:type="numbering" w:customStyle="1" w:styleId="CurrentList1">
    <w:name w:val="Current List1"/>
    <w:uiPriority w:val="99"/>
    <w:rsid w:val="00063280"/>
    <w:pPr>
      <w:numPr>
        <w:numId w:val="42"/>
      </w:numPr>
    </w:pPr>
  </w:style>
  <w:style w:type="numbering" w:customStyle="1" w:styleId="CurrentList2">
    <w:name w:val="Current List2"/>
    <w:uiPriority w:val="99"/>
    <w:rsid w:val="00063280"/>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9932">
      <w:bodyDiv w:val="1"/>
      <w:marLeft w:val="0"/>
      <w:marRight w:val="0"/>
      <w:marTop w:val="0"/>
      <w:marBottom w:val="0"/>
      <w:divBdr>
        <w:top w:val="none" w:sz="0" w:space="0" w:color="auto"/>
        <w:left w:val="none" w:sz="0" w:space="0" w:color="auto"/>
        <w:bottom w:val="none" w:sz="0" w:space="0" w:color="auto"/>
        <w:right w:val="none" w:sz="0" w:space="0" w:color="auto"/>
      </w:divBdr>
    </w:div>
    <w:div w:id="269164755">
      <w:bodyDiv w:val="1"/>
      <w:marLeft w:val="0"/>
      <w:marRight w:val="0"/>
      <w:marTop w:val="0"/>
      <w:marBottom w:val="0"/>
      <w:divBdr>
        <w:top w:val="none" w:sz="0" w:space="0" w:color="auto"/>
        <w:left w:val="none" w:sz="0" w:space="0" w:color="auto"/>
        <w:bottom w:val="none" w:sz="0" w:space="0" w:color="auto"/>
        <w:right w:val="none" w:sz="0" w:space="0" w:color="auto"/>
      </w:divBdr>
    </w:div>
    <w:div w:id="333192550">
      <w:bodyDiv w:val="1"/>
      <w:marLeft w:val="0"/>
      <w:marRight w:val="0"/>
      <w:marTop w:val="0"/>
      <w:marBottom w:val="0"/>
      <w:divBdr>
        <w:top w:val="none" w:sz="0" w:space="0" w:color="auto"/>
        <w:left w:val="none" w:sz="0" w:space="0" w:color="auto"/>
        <w:bottom w:val="none" w:sz="0" w:space="0" w:color="auto"/>
        <w:right w:val="none" w:sz="0" w:space="0" w:color="auto"/>
      </w:divBdr>
    </w:div>
    <w:div w:id="559023699">
      <w:bodyDiv w:val="1"/>
      <w:marLeft w:val="0"/>
      <w:marRight w:val="0"/>
      <w:marTop w:val="0"/>
      <w:marBottom w:val="0"/>
      <w:divBdr>
        <w:top w:val="none" w:sz="0" w:space="0" w:color="auto"/>
        <w:left w:val="none" w:sz="0" w:space="0" w:color="auto"/>
        <w:bottom w:val="none" w:sz="0" w:space="0" w:color="auto"/>
        <w:right w:val="none" w:sz="0" w:space="0" w:color="auto"/>
      </w:divBdr>
    </w:div>
    <w:div w:id="616061210">
      <w:bodyDiv w:val="1"/>
      <w:marLeft w:val="0"/>
      <w:marRight w:val="0"/>
      <w:marTop w:val="0"/>
      <w:marBottom w:val="0"/>
      <w:divBdr>
        <w:top w:val="none" w:sz="0" w:space="0" w:color="auto"/>
        <w:left w:val="none" w:sz="0" w:space="0" w:color="auto"/>
        <w:bottom w:val="none" w:sz="0" w:space="0" w:color="auto"/>
        <w:right w:val="none" w:sz="0" w:space="0" w:color="auto"/>
      </w:divBdr>
    </w:div>
    <w:div w:id="661155766">
      <w:bodyDiv w:val="1"/>
      <w:marLeft w:val="0"/>
      <w:marRight w:val="0"/>
      <w:marTop w:val="0"/>
      <w:marBottom w:val="0"/>
      <w:divBdr>
        <w:top w:val="none" w:sz="0" w:space="0" w:color="auto"/>
        <w:left w:val="none" w:sz="0" w:space="0" w:color="auto"/>
        <w:bottom w:val="none" w:sz="0" w:space="0" w:color="auto"/>
        <w:right w:val="none" w:sz="0" w:space="0" w:color="auto"/>
      </w:divBdr>
    </w:div>
    <w:div w:id="709188566">
      <w:bodyDiv w:val="1"/>
      <w:marLeft w:val="0"/>
      <w:marRight w:val="0"/>
      <w:marTop w:val="0"/>
      <w:marBottom w:val="0"/>
      <w:divBdr>
        <w:top w:val="none" w:sz="0" w:space="0" w:color="auto"/>
        <w:left w:val="none" w:sz="0" w:space="0" w:color="auto"/>
        <w:bottom w:val="none" w:sz="0" w:space="0" w:color="auto"/>
        <w:right w:val="none" w:sz="0" w:space="0" w:color="auto"/>
      </w:divBdr>
    </w:div>
    <w:div w:id="767043776">
      <w:bodyDiv w:val="1"/>
      <w:marLeft w:val="0"/>
      <w:marRight w:val="0"/>
      <w:marTop w:val="0"/>
      <w:marBottom w:val="0"/>
      <w:divBdr>
        <w:top w:val="none" w:sz="0" w:space="0" w:color="auto"/>
        <w:left w:val="none" w:sz="0" w:space="0" w:color="auto"/>
        <w:bottom w:val="none" w:sz="0" w:space="0" w:color="auto"/>
        <w:right w:val="none" w:sz="0" w:space="0" w:color="auto"/>
      </w:divBdr>
    </w:div>
    <w:div w:id="839467535">
      <w:bodyDiv w:val="1"/>
      <w:marLeft w:val="0"/>
      <w:marRight w:val="0"/>
      <w:marTop w:val="0"/>
      <w:marBottom w:val="0"/>
      <w:divBdr>
        <w:top w:val="none" w:sz="0" w:space="0" w:color="auto"/>
        <w:left w:val="none" w:sz="0" w:space="0" w:color="auto"/>
        <w:bottom w:val="none" w:sz="0" w:space="0" w:color="auto"/>
        <w:right w:val="none" w:sz="0" w:space="0" w:color="auto"/>
      </w:divBdr>
    </w:div>
    <w:div w:id="1013415410">
      <w:bodyDiv w:val="1"/>
      <w:marLeft w:val="0"/>
      <w:marRight w:val="0"/>
      <w:marTop w:val="0"/>
      <w:marBottom w:val="0"/>
      <w:divBdr>
        <w:top w:val="none" w:sz="0" w:space="0" w:color="auto"/>
        <w:left w:val="none" w:sz="0" w:space="0" w:color="auto"/>
        <w:bottom w:val="none" w:sz="0" w:space="0" w:color="auto"/>
        <w:right w:val="none" w:sz="0" w:space="0" w:color="auto"/>
      </w:divBdr>
    </w:div>
    <w:div w:id="1139957635">
      <w:bodyDiv w:val="1"/>
      <w:marLeft w:val="0"/>
      <w:marRight w:val="0"/>
      <w:marTop w:val="0"/>
      <w:marBottom w:val="0"/>
      <w:divBdr>
        <w:top w:val="none" w:sz="0" w:space="0" w:color="auto"/>
        <w:left w:val="none" w:sz="0" w:space="0" w:color="auto"/>
        <w:bottom w:val="none" w:sz="0" w:space="0" w:color="auto"/>
        <w:right w:val="none" w:sz="0" w:space="0" w:color="auto"/>
      </w:divBdr>
      <w:divsChild>
        <w:div w:id="1002202304">
          <w:marLeft w:val="0"/>
          <w:marRight w:val="0"/>
          <w:marTop w:val="0"/>
          <w:marBottom w:val="0"/>
          <w:divBdr>
            <w:top w:val="none" w:sz="0" w:space="0" w:color="auto"/>
            <w:left w:val="none" w:sz="0" w:space="0" w:color="auto"/>
            <w:bottom w:val="none" w:sz="0" w:space="0" w:color="auto"/>
            <w:right w:val="none" w:sz="0" w:space="0" w:color="auto"/>
          </w:divBdr>
          <w:divsChild>
            <w:div w:id="785320061">
              <w:marLeft w:val="0"/>
              <w:marRight w:val="0"/>
              <w:marTop w:val="0"/>
              <w:marBottom w:val="0"/>
              <w:divBdr>
                <w:top w:val="none" w:sz="0" w:space="0" w:color="auto"/>
                <w:left w:val="none" w:sz="0" w:space="0" w:color="auto"/>
                <w:bottom w:val="none" w:sz="0" w:space="0" w:color="auto"/>
                <w:right w:val="none" w:sz="0" w:space="0" w:color="auto"/>
              </w:divBdr>
              <w:divsChild>
                <w:div w:id="10247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71765">
      <w:bodyDiv w:val="1"/>
      <w:marLeft w:val="0"/>
      <w:marRight w:val="0"/>
      <w:marTop w:val="0"/>
      <w:marBottom w:val="0"/>
      <w:divBdr>
        <w:top w:val="none" w:sz="0" w:space="0" w:color="auto"/>
        <w:left w:val="none" w:sz="0" w:space="0" w:color="auto"/>
        <w:bottom w:val="none" w:sz="0" w:space="0" w:color="auto"/>
        <w:right w:val="none" w:sz="0" w:space="0" w:color="auto"/>
      </w:divBdr>
    </w:div>
    <w:div w:id="1257327588">
      <w:bodyDiv w:val="1"/>
      <w:marLeft w:val="0"/>
      <w:marRight w:val="0"/>
      <w:marTop w:val="0"/>
      <w:marBottom w:val="0"/>
      <w:divBdr>
        <w:top w:val="none" w:sz="0" w:space="0" w:color="auto"/>
        <w:left w:val="none" w:sz="0" w:space="0" w:color="auto"/>
        <w:bottom w:val="none" w:sz="0" w:space="0" w:color="auto"/>
        <w:right w:val="none" w:sz="0" w:space="0" w:color="auto"/>
      </w:divBdr>
    </w:div>
    <w:div w:id="1368068213">
      <w:bodyDiv w:val="1"/>
      <w:marLeft w:val="0"/>
      <w:marRight w:val="0"/>
      <w:marTop w:val="0"/>
      <w:marBottom w:val="0"/>
      <w:divBdr>
        <w:top w:val="none" w:sz="0" w:space="0" w:color="auto"/>
        <w:left w:val="none" w:sz="0" w:space="0" w:color="auto"/>
        <w:bottom w:val="none" w:sz="0" w:space="0" w:color="auto"/>
        <w:right w:val="none" w:sz="0" w:space="0" w:color="auto"/>
      </w:divBdr>
    </w:div>
    <w:div w:id="1419905464">
      <w:bodyDiv w:val="1"/>
      <w:marLeft w:val="0"/>
      <w:marRight w:val="0"/>
      <w:marTop w:val="0"/>
      <w:marBottom w:val="0"/>
      <w:divBdr>
        <w:top w:val="none" w:sz="0" w:space="0" w:color="auto"/>
        <w:left w:val="none" w:sz="0" w:space="0" w:color="auto"/>
        <w:bottom w:val="none" w:sz="0" w:space="0" w:color="auto"/>
        <w:right w:val="none" w:sz="0" w:space="0" w:color="auto"/>
      </w:divBdr>
    </w:div>
    <w:div w:id="1422142535">
      <w:bodyDiv w:val="1"/>
      <w:marLeft w:val="0"/>
      <w:marRight w:val="0"/>
      <w:marTop w:val="0"/>
      <w:marBottom w:val="0"/>
      <w:divBdr>
        <w:top w:val="none" w:sz="0" w:space="0" w:color="auto"/>
        <w:left w:val="none" w:sz="0" w:space="0" w:color="auto"/>
        <w:bottom w:val="none" w:sz="0" w:space="0" w:color="auto"/>
        <w:right w:val="none" w:sz="0" w:space="0" w:color="auto"/>
      </w:divBdr>
    </w:div>
    <w:div w:id="1446269153">
      <w:bodyDiv w:val="1"/>
      <w:marLeft w:val="0"/>
      <w:marRight w:val="0"/>
      <w:marTop w:val="0"/>
      <w:marBottom w:val="0"/>
      <w:divBdr>
        <w:top w:val="none" w:sz="0" w:space="0" w:color="auto"/>
        <w:left w:val="none" w:sz="0" w:space="0" w:color="auto"/>
        <w:bottom w:val="none" w:sz="0" w:space="0" w:color="auto"/>
        <w:right w:val="none" w:sz="0" w:space="0" w:color="auto"/>
      </w:divBdr>
    </w:div>
    <w:div w:id="1527911932">
      <w:bodyDiv w:val="1"/>
      <w:marLeft w:val="0"/>
      <w:marRight w:val="0"/>
      <w:marTop w:val="0"/>
      <w:marBottom w:val="0"/>
      <w:divBdr>
        <w:top w:val="none" w:sz="0" w:space="0" w:color="auto"/>
        <w:left w:val="none" w:sz="0" w:space="0" w:color="auto"/>
        <w:bottom w:val="none" w:sz="0" w:space="0" w:color="auto"/>
        <w:right w:val="none" w:sz="0" w:space="0" w:color="auto"/>
      </w:divBdr>
      <w:divsChild>
        <w:div w:id="223756665">
          <w:marLeft w:val="0"/>
          <w:marRight w:val="0"/>
          <w:marTop w:val="0"/>
          <w:marBottom w:val="0"/>
          <w:divBdr>
            <w:top w:val="none" w:sz="0" w:space="0" w:color="auto"/>
            <w:left w:val="none" w:sz="0" w:space="0" w:color="auto"/>
            <w:bottom w:val="none" w:sz="0" w:space="0" w:color="auto"/>
            <w:right w:val="none" w:sz="0" w:space="0" w:color="auto"/>
          </w:divBdr>
          <w:divsChild>
            <w:div w:id="1245726658">
              <w:marLeft w:val="0"/>
              <w:marRight w:val="0"/>
              <w:marTop w:val="0"/>
              <w:marBottom w:val="0"/>
              <w:divBdr>
                <w:top w:val="none" w:sz="0" w:space="0" w:color="auto"/>
                <w:left w:val="none" w:sz="0" w:space="0" w:color="auto"/>
                <w:bottom w:val="none" w:sz="0" w:space="0" w:color="auto"/>
                <w:right w:val="none" w:sz="0" w:space="0" w:color="auto"/>
              </w:divBdr>
              <w:divsChild>
                <w:div w:id="18987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1144">
      <w:bodyDiv w:val="1"/>
      <w:marLeft w:val="0"/>
      <w:marRight w:val="0"/>
      <w:marTop w:val="0"/>
      <w:marBottom w:val="0"/>
      <w:divBdr>
        <w:top w:val="none" w:sz="0" w:space="0" w:color="auto"/>
        <w:left w:val="none" w:sz="0" w:space="0" w:color="auto"/>
        <w:bottom w:val="none" w:sz="0" w:space="0" w:color="auto"/>
        <w:right w:val="none" w:sz="0" w:space="0" w:color="auto"/>
      </w:divBdr>
    </w:div>
    <w:div w:id="1865248183">
      <w:bodyDiv w:val="1"/>
      <w:marLeft w:val="0"/>
      <w:marRight w:val="0"/>
      <w:marTop w:val="0"/>
      <w:marBottom w:val="0"/>
      <w:divBdr>
        <w:top w:val="none" w:sz="0" w:space="0" w:color="auto"/>
        <w:left w:val="none" w:sz="0" w:space="0" w:color="auto"/>
        <w:bottom w:val="none" w:sz="0" w:space="0" w:color="auto"/>
        <w:right w:val="none" w:sz="0" w:space="0" w:color="auto"/>
      </w:divBdr>
    </w:div>
    <w:div w:id="1992825859">
      <w:bodyDiv w:val="1"/>
      <w:marLeft w:val="0"/>
      <w:marRight w:val="0"/>
      <w:marTop w:val="0"/>
      <w:marBottom w:val="0"/>
      <w:divBdr>
        <w:top w:val="none" w:sz="0" w:space="0" w:color="auto"/>
        <w:left w:val="none" w:sz="0" w:space="0" w:color="auto"/>
        <w:bottom w:val="none" w:sz="0" w:space="0" w:color="auto"/>
        <w:right w:val="none" w:sz="0" w:space="0" w:color="auto"/>
      </w:divBdr>
    </w:div>
    <w:div w:id="2080051758">
      <w:bodyDiv w:val="1"/>
      <w:marLeft w:val="0"/>
      <w:marRight w:val="0"/>
      <w:marTop w:val="0"/>
      <w:marBottom w:val="0"/>
      <w:divBdr>
        <w:top w:val="none" w:sz="0" w:space="0" w:color="auto"/>
        <w:left w:val="none" w:sz="0" w:space="0" w:color="auto"/>
        <w:bottom w:val="none" w:sz="0" w:space="0" w:color="auto"/>
        <w:right w:val="none" w:sz="0" w:space="0" w:color="auto"/>
      </w:divBdr>
    </w:div>
    <w:div w:id="2132019070">
      <w:bodyDiv w:val="1"/>
      <w:marLeft w:val="0"/>
      <w:marRight w:val="0"/>
      <w:marTop w:val="0"/>
      <w:marBottom w:val="0"/>
      <w:divBdr>
        <w:top w:val="none" w:sz="0" w:space="0" w:color="auto"/>
        <w:left w:val="none" w:sz="0" w:space="0" w:color="auto"/>
        <w:bottom w:val="none" w:sz="0" w:space="0" w:color="auto"/>
        <w:right w:val="none" w:sz="0" w:space="0" w:color="auto"/>
      </w:divBdr>
    </w:div>
    <w:div w:id="214561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3BBB98-8311-514B-AA6E-301341EBF6B5}"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GB"/>
        </a:p>
      </dgm:t>
    </dgm:pt>
    <dgm:pt modelId="{A60874AD-FE42-5349-B05F-4317608DC8CF}">
      <dgm:prSet phldrT="[Text]"/>
      <dgm:spPr/>
      <dgm:t>
        <a:bodyPr/>
        <a:lstStyle/>
        <a:p>
          <a:pPr algn="ctr"/>
          <a:r>
            <a:rPr lang="en-GB"/>
            <a:t>Values</a:t>
          </a:r>
        </a:p>
      </dgm:t>
    </dgm:pt>
    <dgm:pt modelId="{A6274328-A905-6F48-B80C-F7909F573111}" type="parTrans" cxnId="{636DA3D0-8611-234C-8012-E43D820C16D5}">
      <dgm:prSet/>
      <dgm:spPr/>
      <dgm:t>
        <a:bodyPr/>
        <a:lstStyle/>
        <a:p>
          <a:pPr algn="ctr"/>
          <a:endParaRPr lang="en-GB"/>
        </a:p>
      </dgm:t>
    </dgm:pt>
    <dgm:pt modelId="{7D268B8A-311C-8B46-B65F-9E9C11211B14}" type="sibTrans" cxnId="{636DA3D0-8611-234C-8012-E43D820C16D5}">
      <dgm:prSet/>
      <dgm:spPr/>
      <dgm:t>
        <a:bodyPr/>
        <a:lstStyle/>
        <a:p>
          <a:pPr algn="ctr"/>
          <a:endParaRPr lang="en-GB"/>
        </a:p>
      </dgm:t>
    </dgm:pt>
    <dgm:pt modelId="{ABF6E8A2-E2B6-6946-B957-59BEC4299FDE}">
      <dgm:prSet phldrT="[Text]"/>
      <dgm:spPr/>
      <dgm:t>
        <a:bodyPr/>
        <a:lstStyle/>
        <a:p>
          <a:pPr algn="ctr"/>
          <a:r>
            <a:rPr lang="en-GB"/>
            <a:t>Respect</a:t>
          </a:r>
        </a:p>
      </dgm:t>
    </dgm:pt>
    <dgm:pt modelId="{31F61FE4-B2B9-7547-9352-F1AFF812E4AE}" type="parTrans" cxnId="{AED8C176-745F-634F-82DB-2E82F6894EA9}">
      <dgm:prSet/>
      <dgm:spPr/>
      <dgm:t>
        <a:bodyPr/>
        <a:lstStyle/>
        <a:p>
          <a:pPr algn="ctr"/>
          <a:endParaRPr lang="en-GB"/>
        </a:p>
      </dgm:t>
    </dgm:pt>
    <dgm:pt modelId="{E583619A-959B-624F-AEA3-21160B78ACF6}" type="sibTrans" cxnId="{AED8C176-745F-634F-82DB-2E82F6894EA9}">
      <dgm:prSet/>
      <dgm:spPr/>
      <dgm:t>
        <a:bodyPr/>
        <a:lstStyle/>
        <a:p>
          <a:pPr algn="ctr"/>
          <a:endParaRPr lang="en-GB"/>
        </a:p>
      </dgm:t>
    </dgm:pt>
    <dgm:pt modelId="{F94E610F-2389-CF4C-9EAA-723B227A4ADF}">
      <dgm:prSet phldrT="[Text]"/>
      <dgm:spPr/>
      <dgm:t>
        <a:bodyPr/>
        <a:lstStyle/>
        <a:p>
          <a:pPr algn="ctr"/>
          <a:r>
            <a:rPr lang="en-GB"/>
            <a:t>Inclusivity and Diversity</a:t>
          </a:r>
        </a:p>
      </dgm:t>
    </dgm:pt>
    <dgm:pt modelId="{D797CCCF-4DA4-7640-ACB7-7973BCEFDEBA}" type="parTrans" cxnId="{D3C11B3B-EB5E-DC48-90B4-98596DBEB210}">
      <dgm:prSet/>
      <dgm:spPr/>
      <dgm:t>
        <a:bodyPr/>
        <a:lstStyle/>
        <a:p>
          <a:pPr algn="ctr"/>
          <a:endParaRPr lang="en-GB"/>
        </a:p>
      </dgm:t>
    </dgm:pt>
    <dgm:pt modelId="{38365217-F14C-5141-AE42-B44A0F7181A6}" type="sibTrans" cxnId="{D3C11B3B-EB5E-DC48-90B4-98596DBEB210}">
      <dgm:prSet/>
      <dgm:spPr/>
      <dgm:t>
        <a:bodyPr/>
        <a:lstStyle/>
        <a:p>
          <a:pPr algn="ctr"/>
          <a:endParaRPr lang="en-GB"/>
        </a:p>
      </dgm:t>
    </dgm:pt>
    <dgm:pt modelId="{2DF8444B-8156-4341-82EA-FB7078D002ED}">
      <dgm:prSet phldrT="[Text]"/>
      <dgm:spPr/>
      <dgm:t>
        <a:bodyPr/>
        <a:lstStyle/>
        <a:p>
          <a:pPr algn="ctr"/>
          <a:r>
            <a:rPr lang="en-GB"/>
            <a:t>Authenticity</a:t>
          </a:r>
        </a:p>
      </dgm:t>
    </dgm:pt>
    <dgm:pt modelId="{015D63EE-0940-E24C-84A3-36046E421961}" type="parTrans" cxnId="{95A50FA7-3983-7143-BEAA-397EA583B677}">
      <dgm:prSet/>
      <dgm:spPr/>
      <dgm:t>
        <a:bodyPr/>
        <a:lstStyle/>
        <a:p>
          <a:pPr algn="ctr"/>
          <a:endParaRPr lang="en-GB"/>
        </a:p>
      </dgm:t>
    </dgm:pt>
    <dgm:pt modelId="{A8457291-02F3-2E47-AC4F-0F8B563AA233}" type="sibTrans" cxnId="{95A50FA7-3983-7143-BEAA-397EA583B677}">
      <dgm:prSet/>
      <dgm:spPr/>
      <dgm:t>
        <a:bodyPr/>
        <a:lstStyle/>
        <a:p>
          <a:pPr algn="ctr"/>
          <a:endParaRPr lang="en-GB"/>
        </a:p>
      </dgm:t>
    </dgm:pt>
    <dgm:pt modelId="{5A941A64-7913-1F4A-A2BB-1BB39ADA5B42}">
      <dgm:prSet phldrT="[Text]"/>
      <dgm:spPr/>
      <dgm:t>
        <a:bodyPr/>
        <a:lstStyle/>
        <a:p>
          <a:pPr algn="ctr"/>
          <a:r>
            <a:rPr lang="en-GB"/>
            <a:t>Integrity</a:t>
          </a:r>
        </a:p>
      </dgm:t>
    </dgm:pt>
    <dgm:pt modelId="{1057F590-F73F-C44E-B189-FBD941238CA8}" type="parTrans" cxnId="{E733C7F8-7FEE-B94C-BF3C-8665B9058C05}">
      <dgm:prSet/>
      <dgm:spPr/>
      <dgm:t>
        <a:bodyPr/>
        <a:lstStyle/>
        <a:p>
          <a:pPr algn="ctr"/>
          <a:endParaRPr lang="en-GB"/>
        </a:p>
      </dgm:t>
    </dgm:pt>
    <dgm:pt modelId="{FF16A4BC-0CBE-6D41-AF01-323640FF091C}" type="sibTrans" cxnId="{E733C7F8-7FEE-B94C-BF3C-8665B9058C05}">
      <dgm:prSet/>
      <dgm:spPr/>
      <dgm:t>
        <a:bodyPr/>
        <a:lstStyle/>
        <a:p>
          <a:pPr algn="ctr"/>
          <a:endParaRPr lang="en-GB"/>
        </a:p>
      </dgm:t>
    </dgm:pt>
    <dgm:pt modelId="{92DFF528-6ED3-534C-BCEB-60E64447E09E}">
      <dgm:prSet/>
      <dgm:spPr/>
      <dgm:t>
        <a:bodyPr/>
        <a:lstStyle/>
        <a:p>
          <a:pPr algn="ctr"/>
          <a:r>
            <a:rPr lang="en-GB"/>
            <a:t>Passion</a:t>
          </a:r>
        </a:p>
      </dgm:t>
    </dgm:pt>
    <dgm:pt modelId="{C68FC49C-E445-AC40-8087-AE2CD04B6BA5}" type="parTrans" cxnId="{03EBBFB3-0AD9-5B46-8993-1F6F93E35BAA}">
      <dgm:prSet/>
      <dgm:spPr/>
      <dgm:t>
        <a:bodyPr/>
        <a:lstStyle/>
        <a:p>
          <a:pPr algn="ctr"/>
          <a:endParaRPr lang="en-GB"/>
        </a:p>
      </dgm:t>
    </dgm:pt>
    <dgm:pt modelId="{A30F1995-FBE7-7D4E-B14A-BEDA463006F9}" type="sibTrans" cxnId="{03EBBFB3-0AD9-5B46-8993-1F6F93E35BAA}">
      <dgm:prSet/>
      <dgm:spPr/>
      <dgm:t>
        <a:bodyPr/>
        <a:lstStyle/>
        <a:p>
          <a:pPr algn="ctr"/>
          <a:endParaRPr lang="en-GB"/>
        </a:p>
      </dgm:t>
    </dgm:pt>
    <dgm:pt modelId="{AD1704C7-ACB3-1240-86B6-E737B433FCBD}" type="pres">
      <dgm:prSet presAssocID="{A43BBB98-8311-514B-AA6E-301341EBF6B5}" presName="composite" presStyleCnt="0">
        <dgm:presLayoutVars>
          <dgm:chMax val="1"/>
          <dgm:dir/>
          <dgm:resizeHandles val="exact"/>
        </dgm:presLayoutVars>
      </dgm:prSet>
      <dgm:spPr/>
    </dgm:pt>
    <dgm:pt modelId="{63FE587F-168A-B04E-9D46-1BB126E5EF4C}" type="pres">
      <dgm:prSet presAssocID="{A43BBB98-8311-514B-AA6E-301341EBF6B5}" presName="radial" presStyleCnt="0">
        <dgm:presLayoutVars>
          <dgm:animLvl val="ctr"/>
        </dgm:presLayoutVars>
      </dgm:prSet>
      <dgm:spPr/>
    </dgm:pt>
    <dgm:pt modelId="{965800A9-45B4-B44F-A6E3-63A3A5F55611}" type="pres">
      <dgm:prSet presAssocID="{A60874AD-FE42-5349-B05F-4317608DC8CF}" presName="centerShape" presStyleLbl="vennNode1" presStyleIdx="0" presStyleCnt="6"/>
      <dgm:spPr/>
    </dgm:pt>
    <dgm:pt modelId="{1A7C027D-C526-F543-93E6-45469BD38888}" type="pres">
      <dgm:prSet presAssocID="{ABF6E8A2-E2B6-6946-B957-59BEC4299FDE}" presName="node" presStyleLbl="vennNode1" presStyleIdx="1" presStyleCnt="6">
        <dgm:presLayoutVars>
          <dgm:bulletEnabled val="1"/>
        </dgm:presLayoutVars>
      </dgm:prSet>
      <dgm:spPr/>
    </dgm:pt>
    <dgm:pt modelId="{3D3AE855-17FE-3F46-A8B3-D66324D23E8F}" type="pres">
      <dgm:prSet presAssocID="{F94E610F-2389-CF4C-9EAA-723B227A4ADF}" presName="node" presStyleLbl="vennNode1" presStyleIdx="2" presStyleCnt="6">
        <dgm:presLayoutVars>
          <dgm:bulletEnabled val="1"/>
        </dgm:presLayoutVars>
      </dgm:prSet>
      <dgm:spPr/>
    </dgm:pt>
    <dgm:pt modelId="{6BDEA816-3C59-E44C-B947-41F4C3A5830B}" type="pres">
      <dgm:prSet presAssocID="{2DF8444B-8156-4341-82EA-FB7078D002ED}" presName="node" presStyleLbl="vennNode1" presStyleIdx="3" presStyleCnt="6">
        <dgm:presLayoutVars>
          <dgm:bulletEnabled val="1"/>
        </dgm:presLayoutVars>
      </dgm:prSet>
      <dgm:spPr/>
    </dgm:pt>
    <dgm:pt modelId="{45A23214-782F-6F44-B237-AE61DD7FB9D6}" type="pres">
      <dgm:prSet presAssocID="{5A941A64-7913-1F4A-A2BB-1BB39ADA5B42}" presName="node" presStyleLbl="vennNode1" presStyleIdx="4" presStyleCnt="6">
        <dgm:presLayoutVars>
          <dgm:bulletEnabled val="1"/>
        </dgm:presLayoutVars>
      </dgm:prSet>
      <dgm:spPr/>
    </dgm:pt>
    <dgm:pt modelId="{748C343C-4198-1D40-AB0C-08D7D024A498}" type="pres">
      <dgm:prSet presAssocID="{92DFF528-6ED3-534C-BCEB-60E64447E09E}" presName="node" presStyleLbl="vennNode1" presStyleIdx="5" presStyleCnt="6">
        <dgm:presLayoutVars>
          <dgm:bulletEnabled val="1"/>
        </dgm:presLayoutVars>
      </dgm:prSet>
      <dgm:spPr/>
    </dgm:pt>
  </dgm:ptLst>
  <dgm:cxnLst>
    <dgm:cxn modelId="{C5050B06-EB48-2B47-920D-2B6B5C145C0C}" type="presOf" srcId="{F94E610F-2389-CF4C-9EAA-723B227A4ADF}" destId="{3D3AE855-17FE-3F46-A8B3-D66324D23E8F}" srcOrd="0" destOrd="0" presId="urn:microsoft.com/office/officeart/2005/8/layout/radial3"/>
    <dgm:cxn modelId="{494B1B0D-2FDE-D84B-B9AB-977DE87C1F56}" type="presOf" srcId="{A60874AD-FE42-5349-B05F-4317608DC8CF}" destId="{965800A9-45B4-B44F-A6E3-63A3A5F55611}" srcOrd="0" destOrd="0" presId="urn:microsoft.com/office/officeart/2005/8/layout/radial3"/>
    <dgm:cxn modelId="{9D7D8419-C38C-B345-BAAA-5AFA38709FCC}" type="presOf" srcId="{ABF6E8A2-E2B6-6946-B957-59BEC4299FDE}" destId="{1A7C027D-C526-F543-93E6-45469BD38888}" srcOrd="0" destOrd="0" presId="urn:microsoft.com/office/officeart/2005/8/layout/radial3"/>
    <dgm:cxn modelId="{D3C11B3B-EB5E-DC48-90B4-98596DBEB210}" srcId="{A60874AD-FE42-5349-B05F-4317608DC8CF}" destId="{F94E610F-2389-CF4C-9EAA-723B227A4ADF}" srcOrd="1" destOrd="0" parTransId="{D797CCCF-4DA4-7640-ACB7-7973BCEFDEBA}" sibTransId="{38365217-F14C-5141-AE42-B44A0F7181A6}"/>
    <dgm:cxn modelId="{AED8C176-745F-634F-82DB-2E82F6894EA9}" srcId="{A60874AD-FE42-5349-B05F-4317608DC8CF}" destId="{ABF6E8A2-E2B6-6946-B957-59BEC4299FDE}" srcOrd="0" destOrd="0" parTransId="{31F61FE4-B2B9-7547-9352-F1AFF812E4AE}" sibTransId="{E583619A-959B-624F-AEA3-21160B78ACF6}"/>
    <dgm:cxn modelId="{95A50FA7-3983-7143-BEAA-397EA583B677}" srcId="{A60874AD-FE42-5349-B05F-4317608DC8CF}" destId="{2DF8444B-8156-4341-82EA-FB7078D002ED}" srcOrd="2" destOrd="0" parTransId="{015D63EE-0940-E24C-84A3-36046E421961}" sibTransId="{A8457291-02F3-2E47-AC4F-0F8B563AA233}"/>
    <dgm:cxn modelId="{9AB964AC-9F82-2A47-ACF8-4211A2FB3ABF}" type="presOf" srcId="{A43BBB98-8311-514B-AA6E-301341EBF6B5}" destId="{AD1704C7-ACB3-1240-86B6-E737B433FCBD}" srcOrd="0" destOrd="0" presId="urn:microsoft.com/office/officeart/2005/8/layout/radial3"/>
    <dgm:cxn modelId="{22DE61B3-D995-9C4A-966A-D4C6F39ED0EB}" type="presOf" srcId="{92DFF528-6ED3-534C-BCEB-60E64447E09E}" destId="{748C343C-4198-1D40-AB0C-08D7D024A498}" srcOrd="0" destOrd="0" presId="urn:microsoft.com/office/officeart/2005/8/layout/radial3"/>
    <dgm:cxn modelId="{03EBBFB3-0AD9-5B46-8993-1F6F93E35BAA}" srcId="{A60874AD-FE42-5349-B05F-4317608DC8CF}" destId="{92DFF528-6ED3-534C-BCEB-60E64447E09E}" srcOrd="4" destOrd="0" parTransId="{C68FC49C-E445-AC40-8087-AE2CD04B6BA5}" sibTransId="{A30F1995-FBE7-7D4E-B14A-BEDA463006F9}"/>
    <dgm:cxn modelId="{636DA3D0-8611-234C-8012-E43D820C16D5}" srcId="{A43BBB98-8311-514B-AA6E-301341EBF6B5}" destId="{A60874AD-FE42-5349-B05F-4317608DC8CF}" srcOrd="0" destOrd="0" parTransId="{A6274328-A905-6F48-B80C-F7909F573111}" sibTransId="{7D268B8A-311C-8B46-B65F-9E9C11211B14}"/>
    <dgm:cxn modelId="{AA516DE2-6859-F745-B861-E4F36723D009}" type="presOf" srcId="{2DF8444B-8156-4341-82EA-FB7078D002ED}" destId="{6BDEA816-3C59-E44C-B947-41F4C3A5830B}" srcOrd="0" destOrd="0" presId="urn:microsoft.com/office/officeart/2005/8/layout/radial3"/>
    <dgm:cxn modelId="{E733C7F8-7FEE-B94C-BF3C-8665B9058C05}" srcId="{A60874AD-FE42-5349-B05F-4317608DC8CF}" destId="{5A941A64-7913-1F4A-A2BB-1BB39ADA5B42}" srcOrd="3" destOrd="0" parTransId="{1057F590-F73F-C44E-B189-FBD941238CA8}" sibTransId="{FF16A4BC-0CBE-6D41-AF01-323640FF091C}"/>
    <dgm:cxn modelId="{97B5E5FA-A67F-4042-8CCF-1C720B33FCEB}" type="presOf" srcId="{5A941A64-7913-1F4A-A2BB-1BB39ADA5B42}" destId="{45A23214-782F-6F44-B237-AE61DD7FB9D6}" srcOrd="0" destOrd="0" presId="urn:microsoft.com/office/officeart/2005/8/layout/radial3"/>
    <dgm:cxn modelId="{2B78DAE5-B472-AE4B-9533-70FA918FB96A}" type="presParOf" srcId="{AD1704C7-ACB3-1240-86B6-E737B433FCBD}" destId="{63FE587F-168A-B04E-9D46-1BB126E5EF4C}" srcOrd="0" destOrd="0" presId="urn:microsoft.com/office/officeart/2005/8/layout/radial3"/>
    <dgm:cxn modelId="{591E1F16-5148-4947-AF8D-DAAAB52A0A26}" type="presParOf" srcId="{63FE587F-168A-B04E-9D46-1BB126E5EF4C}" destId="{965800A9-45B4-B44F-A6E3-63A3A5F55611}" srcOrd="0" destOrd="0" presId="urn:microsoft.com/office/officeart/2005/8/layout/radial3"/>
    <dgm:cxn modelId="{EDBEEE0F-B4F4-7E4D-8EB2-3ED9089B220B}" type="presParOf" srcId="{63FE587F-168A-B04E-9D46-1BB126E5EF4C}" destId="{1A7C027D-C526-F543-93E6-45469BD38888}" srcOrd="1" destOrd="0" presId="urn:microsoft.com/office/officeart/2005/8/layout/radial3"/>
    <dgm:cxn modelId="{0CB40A78-1B9E-4547-9999-2C3A0B8AE238}" type="presParOf" srcId="{63FE587F-168A-B04E-9D46-1BB126E5EF4C}" destId="{3D3AE855-17FE-3F46-A8B3-D66324D23E8F}" srcOrd="2" destOrd="0" presId="urn:microsoft.com/office/officeart/2005/8/layout/radial3"/>
    <dgm:cxn modelId="{741F213A-8DD9-DA42-90D1-C24A36D186EB}" type="presParOf" srcId="{63FE587F-168A-B04E-9D46-1BB126E5EF4C}" destId="{6BDEA816-3C59-E44C-B947-41F4C3A5830B}" srcOrd="3" destOrd="0" presId="urn:microsoft.com/office/officeart/2005/8/layout/radial3"/>
    <dgm:cxn modelId="{7E0FE7AB-A0CF-7849-A0BD-2BE7EE28EBF6}" type="presParOf" srcId="{63FE587F-168A-B04E-9D46-1BB126E5EF4C}" destId="{45A23214-782F-6F44-B237-AE61DD7FB9D6}" srcOrd="4" destOrd="0" presId="urn:microsoft.com/office/officeart/2005/8/layout/radial3"/>
    <dgm:cxn modelId="{5A6FF546-37CE-6441-A7FE-30E87FEDE87A}" type="presParOf" srcId="{63FE587F-168A-B04E-9D46-1BB126E5EF4C}" destId="{748C343C-4198-1D40-AB0C-08D7D024A498}" srcOrd="5"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800A9-45B4-B44F-A6E3-63A3A5F55611}">
      <dsp:nvSpPr>
        <dsp:cNvPr id="0" name=""/>
        <dsp:cNvSpPr/>
      </dsp:nvSpPr>
      <dsp:spPr>
        <a:xfrm>
          <a:off x="1545914" y="770020"/>
          <a:ext cx="1784971" cy="178497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4450" tIns="44450" rIns="44450" bIns="44450" numCol="1" spcCol="1270" anchor="ctr" anchorCtr="0">
          <a:noAutofit/>
        </a:bodyPr>
        <a:lstStyle/>
        <a:p>
          <a:pPr marL="0" lvl="0" indent="0" algn="ctr" defTabSz="1555750">
            <a:lnSpc>
              <a:spcPct val="90000"/>
            </a:lnSpc>
            <a:spcBef>
              <a:spcPct val="0"/>
            </a:spcBef>
            <a:spcAft>
              <a:spcPct val="35000"/>
            </a:spcAft>
            <a:buNone/>
          </a:pPr>
          <a:r>
            <a:rPr lang="en-GB" sz="3500" kern="1200"/>
            <a:t>Values</a:t>
          </a:r>
        </a:p>
      </dsp:txBody>
      <dsp:txXfrm>
        <a:off x="1807317" y="1031423"/>
        <a:ext cx="1262165" cy="1262165"/>
      </dsp:txXfrm>
    </dsp:sp>
    <dsp:sp modelId="{1A7C027D-C526-F543-93E6-45469BD38888}">
      <dsp:nvSpPr>
        <dsp:cNvPr id="0" name=""/>
        <dsp:cNvSpPr/>
      </dsp:nvSpPr>
      <dsp:spPr>
        <a:xfrm>
          <a:off x="1992157" y="55070"/>
          <a:ext cx="892485" cy="89248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Respect</a:t>
          </a:r>
        </a:p>
      </dsp:txBody>
      <dsp:txXfrm>
        <a:off x="2122858" y="185771"/>
        <a:ext cx="631083" cy="631083"/>
      </dsp:txXfrm>
    </dsp:sp>
    <dsp:sp modelId="{3D3AE855-17FE-3F46-A8B3-D66324D23E8F}">
      <dsp:nvSpPr>
        <dsp:cNvPr id="0" name=""/>
        <dsp:cNvSpPr/>
      </dsp:nvSpPr>
      <dsp:spPr>
        <a:xfrm>
          <a:off x="3096517" y="857435"/>
          <a:ext cx="892485" cy="89248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Inclusivity and Diversity</a:t>
          </a:r>
        </a:p>
      </dsp:txBody>
      <dsp:txXfrm>
        <a:off x="3227218" y="988136"/>
        <a:ext cx="631083" cy="631083"/>
      </dsp:txXfrm>
    </dsp:sp>
    <dsp:sp modelId="{6BDEA816-3C59-E44C-B947-41F4C3A5830B}">
      <dsp:nvSpPr>
        <dsp:cNvPr id="0" name=""/>
        <dsp:cNvSpPr/>
      </dsp:nvSpPr>
      <dsp:spPr>
        <a:xfrm>
          <a:off x="2674689" y="2155688"/>
          <a:ext cx="892485" cy="89248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Authenticity</a:t>
          </a:r>
        </a:p>
      </dsp:txBody>
      <dsp:txXfrm>
        <a:off x="2805390" y="2286389"/>
        <a:ext cx="631083" cy="631083"/>
      </dsp:txXfrm>
    </dsp:sp>
    <dsp:sp modelId="{45A23214-782F-6F44-B237-AE61DD7FB9D6}">
      <dsp:nvSpPr>
        <dsp:cNvPr id="0" name=""/>
        <dsp:cNvSpPr/>
      </dsp:nvSpPr>
      <dsp:spPr>
        <a:xfrm>
          <a:off x="1309624" y="2155688"/>
          <a:ext cx="892485" cy="89248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Integrity</a:t>
          </a:r>
        </a:p>
      </dsp:txBody>
      <dsp:txXfrm>
        <a:off x="1440325" y="2286389"/>
        <a:ext cx="631083" cy="631083"/>
      </dsp:txXfrm>
    </dsp:sp>
    <dsp:sp modelId="{748C343C-4198-1D40-AB0C-08D7D024A498}">
      <dsp:nvSpPr>
        <dsp:cNvPr id="0" name=""/>
        <dsp:cNvSpPr/>
      </dsp:nvSpPr>
      <dsp:spPr>
        <a:xfrm>
          <a:off x="887796" y="857435"/>
          <a:ext cx="892485" cy="89248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Passion</a:t>
          </a:r>
        </a:p>
      </dsp:txBody>
      <dsp:txXfrm>
        <a:off x="1018497" y="988136"/>
        <a:ext cx="631083" cy="6310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four year strategic plan documents the strategic direction, interventions, monitoring and evaluation framework  for Tasmanian Women in Agriculture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314FF2-F595-3F40-A738-2AE427F3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8741</Words>
  <Characters>49826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Tasmanian women in agriculture</vt:lpstr>
    </vt:vector>
  </TitlesOfParts>
  <Company/>
  <LinksUpToDate>false</LinksUpToDate>
  <CharactersWithSpaces>58451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Strategic Plan 2023 - 2026</dc:subject>
  <dc:creator>Christine Bishop</dc:creator>
  <cp:keywords/>
  <dc:description/>
  <cp:lastModifiedBy>Christine Bishop</cp:lastModifiedBy>
  <cp:revision>5</cp:revision>
  <cp:lastPrinted>2023-03-21T04:06:00Z</cp:lastPrinted>
  <dcterms:created xsi:type="dcterms:W3CDTF">2023-03-30T23:58:00Z</dcterms:created>
  <dcterms:modified xsi:type="dcterms:W3CDTF">2023-04-05T22:01:00Z</dcterms:modified>
</cp:coreProperties>
</file>